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83B3" w14:textId="649B7477" w:rsidR="008F4805" w:rsidRPr="008F4805" w:rsidRDefault="008F4805" w:rsidP="008F4805">
      <w:pPr>
        <w:jc w:val="center"/>
        <w:rPr>
          <w:rFonts w:asciiTheme="minorHAnsi" w:hAnsiTheme="minorHAnsi" w:cstheme="minorHAnsi"/>
          <w:b/>
          <w:sz w:val="22"/>
          <w:szCs w:val="22"/>
        </w:rPr>
      </w:pPr>
      <w:r w:rsidRPr="008F4805">
        <w:rPr>
          <w:rFonts w:asciiTheme="minorHAnsi" w:hAnsiTheme="minorHAnsi" w:cstheme="minorHAnsi"/>
          <w:b/>
          <w:noProof/>
          <w:sz w:val="22"/>
          <w:szCs w:val="22"/>
        </w:rPr>
        <w:drawing>
          <wp:anchor distT="0" distB="0" distL="114300" distR="114300" simplePos="0" relativeHeight="251660288" behindDoc="0" locked="0" layoutInCell="1" allowOverlap="1" wp14:anchorId="60450D4D" wp14:editId="5936B5BF">
            <wp:simplePos x="0" y="0"/>
            <wp:positionH relativeFrom="margin">
              <wp:align>center</wp:align>
            </wp:positionH>
            <wp:positionV relativeFrom="paragraph">
              <wp:posOffset>0</wp:posOffset>
            </wp:positionV>
            <wp:extent cx="4526280" cy="1828800"/>
            <wp:effectExtent l="0" t="0" r="7620" b="0"/>
            <wp:wrapSquare wrapText="bothSides"/>
            <wp:docPr id="60612043" name="Immagine 1" descr="Immagine che contiene testo, interno, vestiti,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12043" name="Immagine 1" descr="Immagine che contiene testo, interno, vestiti, persona&#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26280" cy="1828800"/>
                    </a:xfrm>
                    <a:prstGeom prst="rect">
                      <a:avLst/>
                    </a:prstGeom>
                  </pic:spPr>
                </pic:pic>
              </a:graphicData>
            </a:graphic>
            <wp14:sizeRelH relativeFrom="margin">
              <wp14:pctWidth>0</wp14:pctWidth>
            </wp14:sizeRelH>
            <wp14:sizeRelV relativeFrom="margin">
              <wp14:pctHeight>0</wp14:pctHeight>
            </wp14:sizeRelV>
          </wp:anchor>
        </w:drawing>
      </w:r>
    </w:p>
    <w:p w14:paraId="5DD7D1BB" w14:textId="2F698901" w:rsidR="008F4805" w:rsidRPr="008F4805" w:rsidRDefault="008F4805" w:rsidP="008F4805">
      <w:pPr>
        <w:jc w:val="center"/>
        <w:rPr>
          <w:rFonts w:asciiTheme="minorHAnsi" w:hAnsiTheme="minorHAnsi" w:cstheme="minorHAnsi"/>
          <w:b/>
          <w:sz w:val="22"/>
          <w:szCs w:val="22"/>
        </w:rPr>
      </w:pPr>
    </w:p>
    <w:p w14:paraId="7ADE5B24" w14:textId="0992ED04" w:rsidR="008F4805" w:rsidRPr="008F4805" w:rsidRDefault="008F4805" w:rsidP="008F4805">
      <w:pPr>
        <w:jc w:val="center"/>
        <w:rPr>
          <w:rFonts w:asciiTheme="minorHAnsi" w:hAnsiTheme="minorHAnsi" w:cstheme="minorHAnsi"/>
          <w:b/>
          <w:sz w:val="22"/>
          <w:szCs w:val="22"/>
        </w:rPr>
      </w:pPr>
    </w:p>
    <w:p w14:paraId="2F0DA7FF" w14:textId="2099F463" w:rsidR="008F4805" w:rsidRPr="008F4805" w:rsidRDefault="008F4805" w:rsidP="008F4805">
      <w:pPr>
        <w:jc w:val="center"/>
        <w:rPr>
          <w:rFonts w:asciiTheme="minorHAnsi" w:hAnsiTheme="minorHAnsi" w:cstheme="minorHAnsi"/>
          <w:b/>
          <w:sz w:val="22"/>
          <w:szCs w:val="22"/>
        </w:rPr>
      </w:pPr>
    </w:p>
    <w:p w14:paraId="2D040C0A" w14:textId="451BED12" w:rsidR="008F4805" w:rsidRPr="008F4805" w:rsidRDefault="008F4805" w:rsidP="008F4805">
      <w:pPr>
        <w:jc w:val="center"/>
        <w:rPr>
          <w:rFonts w:asciiTheme="minorHAnsi" w:hAnsiTheme="minorHAnsi" w:cstheme="minorHAnsi"/>
          <w:b/>
          <w:sz w:val="22"/>
          <w:szCs w:val="22"/>
        </w:rPr>
      </w:pPr>
    </w:p>
    <w:p w14:paraId="1C91CAA8" w14:textId="77777777" w:rsidR="008F4805" w:rsidRPr="008F4805" w:rsidRDefault="008F4805" w:rsidP="008F4805">
      <w:pPr>
        <w:jc w:val="center"/>
        <w:rPr>
          <w:rFonts w:asciiTheme="minorHAnsi" w:hAnsiTheme="minorHAnsi" w:cstheme="minorHAnsi"/>
          <w:b/>
          <w:sz w:val="22"/>
          <w:szCs w:val="22"/>
        </w:rPr>
      </w:pPr>
    </w:p>
    <w:p w14:paraId="6C2B63F5" w14:textId="77777777" w:rsidR="008F4805" w:rsidRPr="008F4805" w:rsidRDefault="008F4805" w:rsidP="008F4805">
      <w:pPr>
        <w:jc w:val="center"/>
        <w:rPr>
          <w:rFonts w:asciiTheme="minorHAnsi" w:hAnsiTheme="minorHAnsi" w:cstheme="minorHAnsi"/>
          <w:b/>
          <w:sz w:val="22"/>
          <w:szCs w:val="22"/>
        </w:rPr>
      </w:pPr>
    </w:p>
    <w:p w14:paraId="2CC7236C" w14:textId="77777777" w:rsidR="008F4805" w:rsidRPr="008F4805" w:rsidRDefault="008F4805" w:rsidP="008F4805">
      <w:pPr>
        <w:jc w:val="center"/>
        <w:rPr>
          <w:rFonts w:asciiTheme="minorHAnsi" w:hAnsiTheme="minorHAnsi" w:cstheme="minorHAnsi"/>
          <w:b/>
          <w:sz w:val="22"/>
          <w:szCs w:val="22"/>
        </w:rPr>
      </w:pPr>
    </w:p>
    <w:p w14:paraId="0AB6B206" w14:textId="77777777" w:rsidR="008F4805" w:rsidRPr="008F4805" w:rsidRDefault="008F4805" w:rsidP="008F4805">
      <w:pPr>
        <w:jc w:val="center"/>
        <w:rPr>
          <w:rFonts w:asciiTheme="minorHAnsi" w:hAnsiTheme="minorHAnsi" w:cstheme="minorHAnsi"/>
          <w:b/>
          <w:sz w:val="22"/>
          <w:szCs w:val="22"/>
        </w:rPr>
      </w:pPr>
    </w:p>
    <w:p w14:paraId="0B3E2600" w14:textId="77777777" w:rsidR="008F4805" w:rsidRPr="008F4805" w:rsidRDefault="008F4805" w:rsidP="008F4805">
      <w:pPr>
        <w:jc w:val="center"/>
        <w:rPr>
          <w:rFonts w:asciiTheme="minorHAnsi" w:hAnsiTheme="minorHAnsi" w:cstheme="minorHAnsi"/>
          <w:b/>
          <w:sz w:val="22"/>
          <w:szCs w:val="22"/>
        </w:rPr>
      </w:pPr>
    </w:p>
    <w:p w14:paraId="642A5455" w14:textId="77777777" w:rsidR="008F4805" w:rsidRPr="008F4805" w:rsidRDefault="008F4805" w:rsidP="008F4805">
      <w:pPr>
        <w:jc w:val="center"/>
        <w:rPr>
          <w:rFonts w:asciiTheme="minorHAnsi" w:hAnsiTheme="minorHAnsi" w:cstheme="minorHAnsi"/>
          <w:b/>
          <w:sz w:val="22"/>
          <w:szCs w:val="22"/>
        </w:rPr>
      </w:pPr>
    </w:p>
    <w:p w14:paraId="5A274E08" w14:textId="58083B71" w:rsidR="008F4805" w:rsidRPr="008F4805" w:rsidRDefault="008F4805" w:rsidP="008F4805">
      <w:pPr>
        <w:jc w:val="center"/>
        <w:rPr>
          <w:rFonts w:asciiTheme="minorHAnsi" w:hAnsiTheme="minorHAnsi" w:cstheme="minorHAnsi"/>
          <w:b/>
          <w:sz w:val="22"/>
          <w:szCs w:val="22"/>
        </w:rPr>
      </w:pPr>
    </w:p>
    <w:p w14:paraId="3307B417" w14:textId="0F4EB94C" w:rsidR="008F4805" w:rsidRPr="008F4805" w:rsidRDefault="008F4805" w:rsidP="008F4805">
      <w:pPr>
        <w:jc w:val="center"/>
        <w:rPr>
          <w:rFonts w:asciiTheme="minorHAnsi" w:hAnsiTheme="minorHAnsi" w:cstheme="minorHAnsi"/>
          <w:b/>
        </w:rPr>
      </w:pPr>
      <w:r w:rsidRPr="008F4805">
        <w:rPr>
          <w:rFonts w:asciiTheme="minorHAnsi" w:hAnsiTheme="minorHAnsi" w:cstheme="minorHAnsi"/>
          <w:b/>
        </w:rPr>
        <w:t>AURELIO CANONICI</w:t>
      </w:r>
    </w:p>
    <w:p w14:paraId="4994B537" w14:textId="77777777" w:rsidR="008F4805" w:rsidRPr="008F4805" w:rsidRDefault="008F4805" w:rsidP="008F4805">
      <w:pPr>
        <w:jc w:val="center"/>
        <w:rPr>
          <w:rFonts w:asciiTheme="minorHAnsi" w:hAnsiTheme="minorHAnsi" w:cstheme="minorHAnsi"/>
          <w:b/>
        </w:rPr>
      </w:pPr>
      <w:r w:rsidRPr="008F4805">
        <w:rPr>
          <w:rFonts w:asciiTheme="minorHAnsi" w:hAnsiTheme="minorHAnsi" w:cstheme="minorHAnsi"/>
          <w:b/>
        </w:rPr>
        <w:t xml:space="preserve">Piano </w:t>
      </w:r>
      <w:proofErr w:type="spellStart"/>
      <w:r w:rsidRPr="008F4805">
        <w:rPr>
          <w:rFonts w:asciiTheme="minorHAnsi" w:hAnsiTheme="minorHAnsi" w:cstheme="minorHAnsi"/>
          <w:b/>
        </w:rPr>
        <w:t>Preludes</w:t>
      </w:r>
      <w:proofErr w:type="spellEnd"/>
      <w:r w:rsidRPr="008F4805">
        <w:rPr>
          <w:rFonts w:asciiTheme="minorHAnsi" w:hAnsiTheme="minorHAnsi" w:cstheme="minorHAnsi"/>
          <w:b/>
        </w:rPr>
        <w:t xml:space="preserve"> (2022)</w:t>
      </w:r>
    </w:p>
    <w:p w14:paraId="68F8D72B" w14:textId="77777777" w:rsidR="008F4805" w:rsidRPr="008F4805" w:rsidRDefault="008F4805" w:rsidP="008F4805">
      <w:pPr>
        <w:jc w:val="center"/>
        <w:rPr>
          <w:rFonts w:asciiTheme="minorHAnsi" w:hAnsiTheme="minorHAnsi" w:cstheme="minorHAnsi"/>
          <w:b/>
        </w:rPr>
      </w:pPr>
      <w:proofErr w:type="spellStart"/>
      <w:r w:rsidRPr="008F4805">
        <w:rPr>
          <w:rFonts w:asciiTheme="minorHAnsi" w:hAnsiTheme="minorHAnsi" w:cstheme="minorHAnsi"/>
          <w:b/>
        </w:rPr>
        <w:t>Aulicus</w:t>
      </w:r>
      <w:proofErr w:type="spellEnd"/>
      <w:r w:rsidRPr="008F4805">
        <w:rPr>
          <w:rFonts w:asciiTheme="minorHAnsi" w:hAnsiTheme="minorHAnsi" w:cstheme="minorHAnsi"/>
          <w:b/>
        </w:rPr>
        <w:t xml:space="preserve"> </w:t>
      </w:r>
      <w:proofErr w:type="spellStart"/>
      <w:r w:rsidRPr="008F4805">
        <w:rPr>
          <w:rFonts w:asciiTheme="minorHAnsi" w:hAnsiTheme="minorHAnsi" w:cstheme="minorHAnsi"/>
          <w:b/>
        </w:rPr>
        <w:t>Classics</w:t>
      </w:r>
      <w:proofErr w:type="spellEnd"/>
    </w:p>
    <w:p w14:paraId="2D6384CF" w14:textId="77777777" w:rsidR="008F4805" w:rsidRPr="008F4805" w:rsidRDefault="008F4805" w:rsidP="008F4805">
      <w:pPr>
        <w:jc w:val="center"/>
        <w:rPr>
          <w:rFonts w:asciiTheme="minorHAnsi" w:hAnsiTheme="minorHAnsi" w:cstheme="minorHAnsi"/>
          <w:b/>
        </w:rPr>
      </w:pPr>
    </w:p>
    <w:p w14:paraId="5DEABA29" w14:textId="77777777" w:rsidR="008F4805" w:rsidRPr="008F4805" w:rsidRDefault="008F4805" w:rsidP="008F4805">
      <w:pPr>
        <w:jc w:val="center"/>
        <w:rPr>
          <w:rFonts w:asciiTheme="minorHAnsi" w:hAnsiTheme="minorHAnsi" w:cstheme="minorHAnsi"/>
          <w:b/>
        </w:rPr>
      </w:pPr>
      <w:r w:rsidRPr="008F4805">
        <w:rPr>
          <w:rFonts w:asciiTheme="minorHAnsi" w:hAnsiTheme="minorHAnsi" w:cstheme="minorHAnsi"/>
          <w:b/>
        </w:rPr>
        <w:t>PIANO PRELUDES</w:t>
      </w:r>
    </w:p>
    <w:p w14:paraId="10F4A33E" w14:textId="77777777" w:rsidR="008F4805" w:rsidRPr="008F4805" w:rsidRDefault="008F4805" w:rsidP="008F4805">
      <w:pPr>
        <w:jc w:val="center"/>
        <w:rPr>
          <w:rFonts w:asciiTheme="minorHAnsi" w:hAnsiTheme="minorHAnsi" w:cstheme="minorHAnsi"/>
          <w:b/>
        </w:rPr>
      </w:pPr>
      <w:r w:rsidRPr="008F4805">
        <w:rPr>
          <w:rFonts w:asciiTheme="minorHAnsi" w:hAnsiTheme="minorHAnsi" w:cstheme="minorHAnsi"/>
          <w:b/>
        </w:rPr>
        <w:t>musiche di AURELIO CANONICI</w:t>
      </w:r>
    </w:p>
    <w:p w14:paraId="14274E07" w14:textId="77777777" w:rsidR="008F4805" w:rsidRPr="008F4805" w:rsidRDefault="008F4805" w:rsidP="008F4805">
      <w:pPr>
        <w:jc w:val="center"/>
        <w:rPr>
          <w:rFonts w:asciiTheme="minorHAnsi" w:hAnsiTheme="minorHAnsi" w:cstheme="minorHAnsi"/>
          <w:b/>
        </w:rPr>
      </w:pPr>
      <w:r w:rsidRPr="008F4805">
        <w:rPr>
          <w:rFonts w:asciiTheme="minorHAnsi" w:hAnsiTheme="minorHAnsi" w:cstheme="minorHAnsi"/>
          <w:b/>
        </w:rPr>
        <w:t>GILDA BUTTÁ, pianoforte</w:t>
      </w:r>
    </w:p>
    <w:p w14:paraId="42E9277A" w14:textId="77777777" w:rsidR="008F4805" w:rsidRPr="008F4805" w:rsidRDefault="008F4805" w:rsidP="008F4805">
      <w:pPr>
        <w:ind w:left="-142"/>
        <w:jc w:val="center"/>
        <w:rPr>
          <w:rFonts w:asciiTheme="minorHAnsi" w:hAnsiTheme="minorHAnsi" w:cstheme="minorHAnsi"/>
          <w:b/>
          <w:sz w:val="22"/>
          <w:szCs w:val="22"/>
        </w:rPr>
      </w:pPr>
    </w:p>
    <w:p w14:paraId="58E9E853" w14:textId="737BA1D1" w:rsidR="008F4805" w:rsidRPr="008F4805" w:rsidRDefault="00E808DE" w:rsidP="00E808DE">
      <w:pPr>
        <w:ind w:left="-142"/>
        <w:jc w:val="both"/>
        <w:rPr>
          <w:rFonts w:asciiTheme="minorHAnsi" w:hAnsiTheme="minorHAnsi" w:cstheme="minorHAnsi"/>
          <w:sz w:val="22"/>
          <w:szCs w:val="22"/>
        </w:rPr>
      </w:pPr>
      <w:r w:rsidRPr="00E808DE">
        <w:rPr>
          <w:rFonts w:asciiTheme="minorHAnsi" w:hAnsiTheme="minorHAnsi" w:cstheme="minorHAnsi"/>
          <w:sz w:val="22"/>
          <w:szCs w:val="22"/>
        </w:rPr>
        <w:t xml:space="preserve">È disponibile anche su Spotify e </w:t>
      </w:r>
      <w:proofErr w:type="spellStart"/>
      <w:r w:rsidRPr="00E808DE">
        <w:rPr>
          <w:rFonts w:asciiTheme="minorHAnsi" w:hAnsiTheme="minorHAnsi" w:cstheme="minorHAnsi"/>
          <w:sz w:val="22"/>
          <w:szCs w:val="22"/>
        </w:rPr>
        <w:t>Souncloud</w:t>
      </w:r>
      <w:proofErr w:type="spellEnd"/>
      <w:r w:rsidRPr="00E808DE">
        <w:rPr>
          <w:rFonts w:asciiTheme="minorHAnsi" w:hAnsiTheme="minorHAnsi" w:cstheme="minorHAnsi"/>
          <w:sz w:val="22"/>
          <w:szCs w:val="22"/>
        </w:rPr>
        <w:t xml:space="preserve"> il cd Piano </w:t>
      </w:r>
      <w:proofErr w:type="spellStart"/>
      <w:r w:rsidRPr="00E808DE">
        <w:rPr>
          <w:rFonts w:asciiTheme="minorHAnsi" w:hAnsiTheme="minorHAnsi" w:cstheme="minorHAnsi"/>
          <w:sz w:val="22"/>
          <w:szCs w:val="22"/>
        </w:rPr>
        <w:t>Preludes</w:t>
      </w:r>
      <w:proofErr w:type="spellEnd"/>
      <w:r w:rsidRPr="00E808DE">
        <w:rPr>
          <w:rFonts w:asciiTheme="minorHAnsi" w:hAnsiTheme="minorHAnsi" w:cstheme="minorHAnsi"/>
          <w:sz w:val="22"/>
          <w:szCs w:val="22"/>
        </w:rPr>
        <w:t xml:space="preserve"> con le musiche evocative del compositore Aurelio Canonici eseguite al pianoforte da Gilda Buttà pubblicato per </w:t>
      </w:r>
      <w:proofErr w:type="spellStart"/>
      <w:r w:rsidRPr="00E808DE">
        <w:rPr>
          <w:rFonts w:asciiTheme="minorHAnsi" w:hAnsiTheme="minorHAnsi" w:cstheme="minorHAnsi"/>
          <w:sz w:val="22"/>
          <w:szCs w:val="22"/>
        </w:rPr>
        <w:t>Aulicus</w:t>
      </w:r>
      <w:proofErr w:type="spellEnd"/>
      <w:r w:rsidRPr="00E808DE">
        <w:rPr>
          <w:rFonts w:asciiTheme="minorHAnsi" w:hAnsiTheme="minorHAnsi" w:cstheme="minorHAnsi"/>
          <w:sz w:val="22"/>
          <w:szCs w:val="22"/>
        </w:rPr>
        <w:t xml:space="preserve"> </w:t>
      </w:r>
      <w:proofErr w:type="spellStart"/>
      <w:r w:rsidRPr="00E808DE">
        <w:rPr>
          <w:rFonts w:asciiTheme="minorHAnsi" w:hAnsiTheme="minorHAnsi" w:cstheme="minorHAnsi"/>
          <w:sz w:val="22"/>
          <w:szCs w:val="22"/>
        </w:rPr>
        <w:t>Classics</w:t>
      </w:r>
      <w:proofErr w:type="spellEnd"/>
      <w:r w:rsidRPr="00E808DE">
        <w:rPr>
          <w:rFonts w:asciiTheme="minorHAnsi" w:hAnsiTheme="minorHAnsi" w:cstheme="minorHAnsi"/>
          <w:sz w:val="22"/>
          <w:szCs w:val="22"/>
        </w:rPr>
        <w:t>.</w:t>
      </w:r>
    </w:p>
    <w:tbl>
      <w:tblPr>
        <w:tblpPr w:leftFromText="141" w:rightFromText="141" w:vertAnchor="text" w:horzAnchor="page" w:tblpX="6361" w:tblpY="282"/>
        <w:tblW w:w="3544" w:type="dxa"/>
        <w:shd w:val="clear" w:color="auto" w:fill="FFFFFF"/>
        <w:tblCellMar>
          <w:top w:w="15" w:type="dxa"/>
          <w:left w:w="15" w:type="dxa"/>
          <w:bottom w:w="15" w:type="dxa"/>
          <w:right w:w="15" w:type="dxa"/>
        </w:tblCellMar>
        <w:tblLook w:val="04A0" w:firstRow="1" w:lastRow="0" w:firstColumn="1" w:lastColumn="0" w:noHBand="0" w:noVBand="1"/>
      </w:tblPr>
      <w:tblGrid>
        <w:gridCol w:w="3544"/>
      </w:tblGrid>
      <w:tr w:rsidR="008F4805" w:rsidRPr="008F4805" w14:paraId="4BFF50C1" w14:textId="77777777" w:rsidTr="00294D52">
        <w:trPr>
          <w:trHeight w:val="234"/>
        </w:trPr>
        <w:tc>
          <w:tcPr>
            <w:tcW w:w="3544" w:type="dxa"/>
            <w:tcBorders>
              <w:top w:val="nil"/>
              <w:left w:val="nil"/>
              <w:bottom w:val="nil"/>
              <w:right w:val="nil"/>
            </w:tcBorders>
            <w:shd w:val="clear" w:color="auto" w:fill="FFFFFF"/>
            <w:hideMark/>
          </w:tcPr>
          <w:p w14:paraId="208290F2" w14:textId="77777777" w:rsidR="008F4805" w:rsidRPr="008F4805" w:rsidRDefault="008F4805" w:rsidP="00294D52">
            <w:pPr>
              <w:tabs>
                <w:tab w:val="center" w:pos="4819"/>
              </w:tabs>
              <w:ind w:left="127"/>
              <w:rPr>
                <w:rFonts w:asciiTheme="minorHAnsi" w:hAnsiTheme="minorHAnsi" w:cstheme="minorHAnsi"/>
                <w:sz w:val="20"/>
                <w:szCs w:val="20"/>
              </w:rPr>
            </w:pPr>
            <w:r w:rsidRPr="008F4805">
              <w:rPr>
                <w:rFonts w:asciiTheme="minorHAnsi" w:hAnsiTheme="minorHAnsi" w:cstheme="minorHAnsi"/>
                <w:sz w:val="20"/>
                <w:szCs w:val="20"/>
              </w:rPr>
              <w:t xml:space="preserve">1. Deep </w:t>
            </w:r>
            <w:proofErr w:type="spellStart"/>
            <w:r w:rsidRPr="008F4805">
              <w:rPr>
                <w:rFonts w:asciiTheme="minorHAnsi" w:hAnsiTheme="minorHAnsi" w:cstheme="minorHAnsi"/>
                <w:sz w:val="20"/>
                <w:szCs w:val="20"/>
              </w:rPr>
              <w:t>remembering</w:t>
            </w:r>
            <w:proofErr w:type="spellEnd"/>
          </w:p>
        </w:tc>
      </w:tr>
      <w:tr w:rsidR="008F4805" w:rsidRPr="008F4805" w14:paraId="08F622BA" w14:textId="77777777" w:rsidTr="00294D52">
        <w:trPr>
          <w:trHeight w:val="250"/>
        </w:trPr>
        <w:tc>
          <w:tcPr>
            <w:tcW w:w="3544" w:type="dxa"/>
            <w:tcBorders>
              <w:top w:val="nil"/>
              <w:left w:val="nil"/>
              <w:bottom w:val="nil"/>
              <w:right w:val="nil"/>
            </w:tcBorders>
            <w:shd w:val="clear" w:color="auto" w:fill="FFFFFF"/>
            <w:hideMark/>
          </w:tcPr>
          <w:p w14:paraId="1CC9E8D6" w14:textId="77777777" w:rsidR="008F4805" w:rsidRPr="008F4805" w:rsidRDefault="008F4805" w:rsidP="00294D52">
            <w:pPr>
              <w:tabs>
                <w:tab w:val="center" w:pos="4819"/>
              </w:tabs>
              <w:ind w:left="127"/>
              <w:rPr>
                <w:rFonts w:asciiTheme="minorHAnsi" w:hAnsiTheme="minorHAnsi" w:cstheme="minorHAnsi"/>
                <w:sz w:val="20"/>
                <w:szCs w:val="20"/>
              </w:rPr>
            </w:pPr>
            <w:r w:rsidRPr="008F4805">
              <w:rPr>
                <w:rFonts w:asciiTheme="minorHAnsi" w:hAnsiTheme="minorHAnsi" w:cstheme="minorHAnsi"/>
                <w:sz w:val="20"/>
                <w:szCs w:val="20"/>
              </w:rPr>
              <w:t xml:space="preserve">2. </w:t>
            </w:r>
            <w:proofErr w:type="spellStart"/>
            <w:r w:rsidRPr="008F4805">
              <w:rPr>
                <w:rFonts w:asciiTheme="minorHAnsi" w:hAnsiTheme="minorHAnsi" w:cstheme="minorHAnsi"/>
                <w:sz w:val="20"/>
                <w:szCs w:val="20"/>
              </w:rPr>
              <w:t>Anovas</w:t>
            </w:r>
            <w:proofErr w:type="spellEnd"/>
          </w:p>
        </w:tc>
      </w:tr>
      <w:tr w:rsidR="008F4805" w:rsidRPr="008F4805" w14:paraId="1C7FFC77" w14:textId="77777777" w:rsidTr="00294D52">
        <w:trPr>
          <w:trHeight w:val="234"/>
        </w:trPr>
        <w:tc>
          <w:tcPr>
            <w:tcW w:w="3544" w:type="dxa"/>
            <w:tcBorders>
              <w:top w:val="nil"/>
              <w:left w:val="nil"/>
              <w:bottom w:val="nil"/>
              <w:right w:val="nil"/>
            </w:tcBorders>
            <w:shd w:val="clear" w:color="auto" w:fill="FFFFFF"/>
            <w:hideMark/>
          </w:tcPr>
          <w:p w14:paraId="659EE9E6" w14:textId="77777777" w:rsidR="008F4805" w:rsidRPr="008F4805" w:rsidRDefault="008F4805" w:rsidP="00294D52">
            <w:pPr>
              <w:tabs>
                <w:tab w:val="center" w:pos="4819"/>
              </w:tabs>
              <w:ind w:left="127"/>
              <w:rPr>
                <w:rFonts w:asciiTheme="minorHAnsi" w:hAnsiTheme="minorHAnsi" w:cstheme="minorHAnsi"/>
                <w:sz w:val="20"/>
                <w:szCs w:val="20"/>
              </w:rPr>
            </w:pPr>
            <w:r w:rsidRPr="008F4805">
              <w:rPr>
                <w:rFonts w:asciiTheme="minorHAnsi" w:hAnsiTheme="minorHAnsi" w:cstheme="minorHAnsi"/>
                <w:sz w:val="20"/>
                <w:szCs w:val="20"/>
              </w:rPr>
              <w:t xml:space="preserve">3. </w:t>
            </w:r>
            <w:proofErr w:type="spellStart"/>
            <w:r w:rsidRPr="008F4805">
              <w:rPr>
                <w:rFonts w:asciiTheme="minorHAnsi" w:hAnsiTheme="minorHAnsi" w:cstheme="minorHAnsi"/>
                <w:sz w:val="20"/>
                <w:szCs w:val="20"/>
              </w:rPr>
              <w:t>Farewell</w:t>
            </w:r>
            <w:proofErr w:type="spellEnd"/>
          </w:p>
        </w:tc>
      </w:tr>
      <w:tr w:rsidR="008F4805" w:rsidRPr="008F4805" w14:paraId="61D81451" w14:textId="77777777" w:rsidTr="00294D52">
        <w:trPr>
          <w:trHeight w:val="234"/>
        </w:trPr>
        <w:tc>
          <w:tcPr>
            <w:tcW w:w="3544" w:type="dxa"/>
            <w:tcBorders>
              <w:top w:val="nil"/>
              <w:left w:val="nil"/>
              <w:bottom w:val="nil"/>
              <w:right w:val="nil"/>
            </w:tcBorders>
            <w:shd w:val="clear" w:color="auto" w:fill="FFFFFF"/>
            <w:hideMark/>
          </w:tcPr>
          <w:p w14:paraId="750527E3" w14:textId="77777777" w:rsidR="008F4805" w:rsidRPr="008F4805" w:rsidRDefault="008F4805" w:rsidP="00294D52">
            <w:pPr>
              <w:tabs>
                <w:tab w:val="center" w:pos="4819"/>
              </w:tabs>
              <w:ind w:left="127"/>
              <w:rPr>
                <w:rFonts w:asciiTheme="minorHAnsi" w:hAnsiTheme="minorHAnsi" w:cstheme="minorHAnsi"/>
                <w:sz w:val="20"/>
                <w:szCs w:val="20"/>
              </w:rPr>
            </w:pPr>
            <w:r w:rsidRPr="008F4805">
              <w:rPr>
                <w:rFonts w:asciiTheme="minorHAnsi" w:hAnsiTheme="minorHAnsi" w:cstheme="minorHAnsi"/>
                <w:sz w:val="20"/>
                <w:szCs w:val="20"/>
              </w:rPr>
              <w:t xml:space="preserve">4. </w:t>
            </w:r>
            <w:proofErr w:type="spellStart"/>
            <w:r w:rsidRPr="008F4805">
              <w:rPr>
                <w:rFonts w:asciiTheme="minorHAnsi" w:hAnsiTheme="minorHAnsi" w:cstheme="minorHAnsi"/>
                <w:sz w:val="20"/>
                <w:szCs w:val="20"/>
              </w:rPr>
              <w:t>Peacefully</w:t>
            </w:r>
            <w:proofErr w:type="spellEnd"/>
          </w:p>
        </w:tc>
      </w:tr>
      <w:tr w:rsidR="008F4805" w:rsidRPr="008F4805" w14:paraId="70F8FEC8" w14:textId="77777777" w:rsidTr="00294D52">
        <w:trPr>
          <w:trHeight w:val="250"/>
        </w:trPr>
        <w:tc>
          <w:tcPr>
            <w:tcW w:w="3544" w:type="dxa"/>
            <w:tcBorders>
              <w:top w:val="nil"/>
              <w:left w:val="nil"/>
              <w:bottom w:val="nil"/>
              <w:right w:val="nil"/>
            </w:tcBorders>
            <w:shd w:val="clear" w:color="auto" w:fill="FFFFFF"/>
            <w:hideMark/>
          </w:tcPr>
          <w:p w14:paraId="39905426" w14:textId="77777777" w:rsidR="008F4805" w:rsidRPr="008F4805" w:rsidRDefault="008F4805" w:rsidP="00294D52">
            <w:pPr>
              <w:tabs>
                <w:tab w:val="center" w:pos="4819"/>
              </w:tabs>
              <w:ind w:left="127"/>
              <w:rPr>
                <w:rFonts w:asciiTheme="minorHAnsi" w:hAnsiTheme="minorHAnsi" w:cstheme="minorHAnsi"/>
                <w:sz w:val="20"/>
                <w:szCs w:val="20"/>
              </w:rPr>
            </w:pPr>
            <w:r w:rsidRPr="008F4805">
              <w:rPr>
                <w:rFonts w:asciiTheme="minorHAnsi" w:hAnsiTheme="minorHAnsi" w:cstheme="minorHAnsi"/>
                <w:sz w:val="20"/>
                <w:szCs w:val="20"/>
              </w:rPr>
              <w:t xml:space="preserve">5. </w:t>
            </w:r>
            <w:proofErr w:type="spellStart"/>
            <w:r w:rsidRPr="008F4805">
              <w:rPr>
                <w:rFonts w:asciiTheme="minorHAnsi" w:hAnsiTheme="minorHAnsi" w:cstheme="minorHAnsi"/>
                <w:sz w:val="20"/>
                <w:szCs w:val="20"/>
              </w:rPr>
              <w:t>Floating</w:t>
            </w:r>
            <w:proofErr w:type="spellEnd"/>
          </w:p>
        </w:tc>
      </w:tr>
      <w:tr w:rsidR="008F4805" w:rsidRPr="008F4805" w14:paraId="63269519" w14:textId="77777777" w:rsidTr="00294D52">
        <w:trPr>
          <w:trHeight w:val="234"/>
        </w:trPr>
        <w:tc>
          <w:tcPr>
            <w:tcW w:w="3544" w:type="dxa"/>
            <w:tcBorders>
              <w:top w:val="nil"/>
              <w:left w:val="nil"/>
              <w:bottom w:val="nil"/>
              <w:right w:val="nil"/>
            </w:tcBorders>
            <w:shd w:val="clear" w:color="auto" w:fill="FFFFFF"/>
            <w:hideMark/>
          </w:tcPr>
          <w:p w14:paraId="1B533BB7" w14:textId="77777777" w:rsidR="008F4805" w:rsidRPr="008F4805" w:rsidRDefault="008F4805" w:rsidP="00294D52">
            <w:pPr>
              <w:tabs>
                <w:tab w:val="center" w:pos="4819"/>
              </w:tabs>
              <w:ind w:left="127"/>
              <w:rPr>
                <w:rFonts w:asciiTheme="minorHAnsi" w:hAnsiTheme="minorHAnsi" w:cstheme="minorHAnsi"/>
                <w:sz w:val="20"/>
                <w:szCs w:val="20"/>
              </w:rPr>
            </w:pPr>
            <w:r w:rsidRPr="008F4805">
              <w:rPr>
                <w:rFonts w:asciiTheme="minorHAnsi" w:hAnsiTheme="minorHAnsi" w:cstheme="minorHAnsi"/>
                <w:sz w:val="20"/>
                <w:szCs w:val="20"/>
              </w:rPr>
              <w:t xml:space="preserve">6. Wide </w:t>
            </w:r>
            <w:proofErr w:type="spellStart"/>
            <w:r w:rsidRPr="008F4805">
              <w:rPr>
                <w:rFonts w:asciiTheme="minorHAnsi" w:hAnsiTheme="minorHAnsi" w:cstheme="minorHAnsi"/>
                <w:sz w:val="20"/>
                <w:szCs w:val="20"/>
              </w:rPr>
              <w:t>spaces</w:t>
            </w:r>
            <w:proofErr w:type="spellEnd"/>
          </w:p>
        </w:tc>
      </w:tr>
      <w:tr w:rsidR="008F4805" w:rsidRPr="008F4805" w14:paraId="6AFE9745" w14:textId="77777777" w:rsidTr="00294D52">
        <w:trPr>
          <w:trHeight w:val="234"/>
        </w:trPr>
        <w:tc>
          <w:tcPr>
            <w:tcW w:w="3544" w:type="dxa"/>
            <w:tcBorders>
              <w:top w:val="nil"/>
              <w:left w:val="nil"/>
              <w:bottom w:val="nil"/>
              <w:right w:val="nil"/>
            </w:tcBorders>
            <w:shd w:val="clear" w:color="auto" w:fill="FFFFFF"/>
            <w:hideMark/>
          </w:tcPr>
          <w:p w14:paraId="5A32D412" w14:textId="77777777" w:rsidR="008F4805" w:rsidRPr="008F4805" w:rsidRDefault="008F4805" w:rsidP="00294D52">
            <w:pPr>
              <w:tabs>
                <w:tab w:val="center" w:pos="4819"/>
              </w:tabs>
              <w:ind w:left="127"/>
              <w:rPr>
                <w:rFonts w:asciiTheme="minorHAnsi" w:hAnsiTheme="minorHAnsi" w:cstheme="minorHAnsi"/>
                <w:sz w:val="20"/>
                <w:szCs w:val="20"/>
              </w:rPr>
            </w:pPr>
            <w:r w:rsidRPr="008F4805">
              <w:rPr>
                <w:rFonts w:asciiTheme="minorHAnsi" w:hAnsiTheme="minorHAnsi" w:cstheme="minorHAnsi"/>
                <w:sz w:val="20"/>
                <w:szCs w:val="20"/>
              </w:rPr>
              <w:t>7. Under the mountain</w:t>
            </w:r>
          </w:p>
        </w:tc>
      </w:tr>
      <w:tr w:rsidR="008F4805" w:rsidRPr="008F4805" w14:paraId="06F89421" w14:textId="77777777" w:rsidTr="00294D52">
        <w:trPr>
          <w:trHeight w:val="250"/>
        </w:trPr>
        <w:tc>
          <w:tcPr>
            <w:tcW w:w="3544" w:type="dxa"/>
            <w:tcBorders>
              <w:top w:val="nil"/>
              <w:left w:val="nil"/>
              <w:bottom w:val="nil"/>
              <w:right w:val="nil"/>
            </w:tcBorders>
            <w:shd w:val="clear" w:color="auto" w:fill="FFFFFF"/>
            <w:hideMark/>
          </w:tcPr>
          <w:p w14:paraId="43FE1F03" w14:textId="77777777" w:rsidR="008F4805" w:rsidRPr="008F4805" w:rsidRDefault="008F4805" w:rsidP="00294D52">
            <w:pPr>
              <w:tabs>
                <w:tab w:val="center" w:pos="4819"/>
              </w:tabs>
              <w:ind w:left="127"/>
              <w:rPr>
                <w:rFonts w:asciiTheme="minorHAnsi" w:hAnsiTheme="minorHAnsi" w:cstheme="minorHAnsi"/>
                <w:sz w:val="20"/>
                <w:szCs w:val="20"/>
              </w:rPr>
            </w:pPr>
            <w:r w:rsidRPr="008F4805">
              <w:rPr>
                <w:rFonts w:asciiTheme="minorHAnsi" w:hAnsiTheme="minorHAnsi" w:cstheme="minorHAnsi"/>
                <w:sz w:val="20"/>
                <w:szCs w:val="20"/>
              </w:rPr>
              <w:t xml:space="preserve">8. </w:t>
            </w:r>
            <w:proofErr w:type="spellStart"/>
            <w:r w:rsidRPr="008F4805">
              <w:rPr>
                <w:rFonts w:asciiTheme="minorHAnsi" w:hAnsiTheme="minorHAnsi" w:cstheme="minorHAnsi"/>
                <w:sz w:val="20"/>
                <w:szCs w:val="20"/>
              </w:rPr>
              <w:t>Resonance</w:t>
            </w:r>
            <w:proofErr w:type="spellEnd"/>
          </w:p>
        </w:tc>
      </w:tr>
      <w:tr w:rsidR="008F4805" w:rsidRPr="008F4805" w14:paraId="79396E9D" w14:textId="77777777" w:rsidTr="00294D52">
        <w:trPr>
          <w:trHeight w:val="234"/>
        </w:trPr>
        <w:tc>
          <w:tcPr>
            <w:tcW w:w="3544" w:type="dxa"/>
            <w:tcBorders>
              <w:top w:val="nil"/>
              <w:left w:val="nil"/>
              <w:bottom w:val="nil"/>
              <w:right w:val="nil"/>
            </w:tcBorders>
            <w:shd w:val="clear" w:color="auto" w:fill="FFFFFF"/>
            <w:hideMark/>
          </w:tcPr>
          <w:p w14:paraId="095767E5" w14:textId="77777777" w:rsidR="008F4805" w:rsidRPr="008F4805" w:rsidRDefault="008F4805" w:rsidP="00294D52">
            <w:pPr>
              <w:tabs>
                <w:tab w:val="center" w:pos="4819"/>
              </w:tabs>
              <w:ind w:left="127"/>
              <w:rPr>
                <w:rFonts w:asciiTheme="minorHAnsi" w:hAnsiTheme="minorHAnsi" w:cstheme="minorHAnsi"/>
                <w:sz w:val="20"/>
                <w:szCs w:val="20"/>
              </w:rPr>
            </w:pPr>
            <w:r w:rsidRPr="008F4805">
              <w:rPr>
                <w:rFonts w:asciiTheme="minorHAnsi" w:hAnsiTheme="minorHAnsi" w:cstheme="minorHAnsi"/>
                <w:sz w:val="20"/>
                <w:szCs w:val="20"/>
              </w:rPr>
              <w:t xml:space="preserve">9. Once </w:t>
            </w:r>
            <w:proofErr w:type="spellStart"/>
            <w:r w:rsidRPr="008F4805">
              <w:rPr>
                <w:rFonts w:asciiTheme="minorHAnsi" w:hAnsiTheme="minorHAnsi" w:cstheme="minorHAnsi"/>
                <w:sz w:val="20"/>
                <w:szCs w:val="20"/>
              </w:rPr>
              <w:t>upon</w:t>
            </w:r>
            <w:proofErr w:type="spellEnd"/>
            <w:r w:rsidRPr="008F4805">
              <w:rPr>
                <w:rFonts w:asciiTheme="minorHAnsi" w:hAnsiTheme="minorHAnsi" w:cstheme="minorHAnsi"/>
                <w:sz w:val="20"/>
                <w:szCs w:val="20"/>
              </w:rPr>
              <w:t xml:space="preserve"> a time</w:t>
            </w:r>
          </w:p>
        </w:tc>
      </w:tr>
      <w:tr w:rsidR="008F4805" w:rsidRPr="008F4805" w14:paraId="0B19AEAB" w14:textId="77777777" w:rsidTr="00294D52">
        <w:trPr>
          <w:trHeight w:val="234"/>
        </w:trPr>
        <w:tc>
          <w:tcPr>
            <w:tcW w:w="3544" w:type="dxa"/>
            <w:tcBorders>
              <w:top w:val="nil"/>
              <w:left w:val="nil"/>
              <w:bottom w:val="nil"/>
              <w:right w:val="nil"/>
            </w:tcBorders>
            <w:shd w:val="clear" w:color="auto" w:fill="FFFFFF"/>
            <w:hideMark/>
          </w:tcPr>
          <w:p w14:paraId="2B55869B" w14:textId="77777777" w:rsidR="008F4805" w:rsidRPr="008F4805" w:rsidRDefault="008F4805" w:rsidP="00294D52">
            <w:pPr>
              <w:tabs>
                <w:tab w:val="center" w:pos="4819"/>
              </w:tabs>
              <w:ind w:left="127"/>
              <w:rPr>
                <w:rFonts w:asciiTheme="minorHAnsi" w:hAnsiTheme="minorHAnsi" w:cstheme="minorHAnsi"/>
                <w:sz w:val="20"/>
                <w:szCs w:val="20"/>
              </w:rPr>
            </w:pPr>
            <w:r w:rsidRPr="008F4805">
              <w:rPr>
                <w:rFonts w:asciiTheme="minorHAnsi" w:hAnsiTheme="minorHAnsi" w:cstheme="minorHAnsi"/>
                <w:sz w:val="20"/>
                <w:szCs w:val="20"/>
              </w:rPr>
              <w:t xml:space="preserve">10. Jazz </w:t>
            </w:r>
            <w:proofErr w:type="spellStart"/>
            <w:r w:rsidRPr="008F4805">
              <w:rPr>
                <w:rFonts w:asciiTheme="minorHAnsi" w:hAnsiTheme="minorHAnsi" w:cstheme="minorHAnsi"/>
                <w:sz w:val="20"/>
                <w:szCs w:val="20"/>
              </w:rPr>
              <w:t>memories</w:t>
            </w:r>
            <w:proofErr w:type="spellEnd"/>
          </w:p>
        </w:tc>
      </w:tr>
      <w:tr w:rsidR="008F4805" w:rsidRPr="008F4805" w14:paraId="2A3A7F24" w14:textId="77777777" w:rsidTr="00294D52">
        <w:trPr>
          <w:trHeight w:val="250"/>
        </w:trPr>
        <w:tc>
          <w:tcPr>
            <w:tcW w:w="3544" w:type="dxa"/>
            <w:tcBorders>
              <w:top w:val="nil"/>
              <w:left w:val="nil"/>
              <w:bottom w:val="nil"/>
              <w:right w:val="nil"/>
            </w:tcBorders>
            <w:shd w:val="clear" w:color="auto" w:fill="FFFFFF"/>
            <w:hideMark/>
          </w:tcPr>
          <w:p w14:paraId="734E9F19" w14:textId="77777777" w:rsidR="008F4805" w:rsidRPr="008F4805" w:rsidRDefault="008F4805" w:rsidP="00294D52">
            <w:pPr>
              <w:tabs>
                <w:tab w:val="center" w:pos="4819"/>
              </w:tabs>
              <w:ind w:left="127"/>
              <w:rPr>
                <w:rFonts w:asciiTheme="minorHAnsi" w:hAnsiTheme="minorHAnsi" w:cstheme="minorHAnsi"/>
                <w:sz w:val="20"/>
                <w:szCs w:val="20"/>
              </w:rPr>
            </w:pPr>
            <w:r w:rsidRPr="008F4805">
              <w:rPr>
                <w:rFonts w:asciiTheme="minorHAnsi" w:hAnsiTheme="minorHAnsi" w:cstheme="minorHAnsi"/>
                <w:sz w:val="20"/>
                <w:szCs w:val="20"/>
              </w:rPr>
              <w:t xml:space="preserve">11. </w:t>
            </w:r>
            <w:proofErr w:type="spellStart"/>
            <w:r w:rsidRPr="008F4805">
              <w:rPr>
                <w:rFonts w:asciiTheme="minorHAnsi" w:hAnsiTheme="minorHAnsi" w:cstheme="minorHAnsi"/>
                <w:sz w:val="20"/>
                <w:szCs w:val="20"/>
              </w:rPr>
              <w:t>Introspection</w:t>
            </w:r>
            <w:proofErr w:type="spellEnd"/>
          </w:p>
        </w:tc>
      </w:tr>
      <w:tr w:rsidR="008F4805" w:rsidRPr="008F4805" w14:paraId="39E13DA7" w14:textId="77777777" w:rsidTr="00294D52">
        <w:trPr>
          <w:trHeight w:val="234"/>
        </w:trPr>
        <w:tc>
          <w:tcPr>
            <w:tcW w:w="3544" w:type="dxa"/>
            <w:tcBorders>
              <w:top w:val="nil"/>
              <w:left w:val="nil"/>
              <w:bottom w:val="nil"/>
              <w:right w:val="nil"/>
            </w:tcBorders>
            <w:shd w:val="clear" w:color="auto" w:fill="FFFFFF"/>
            <w:hideMark/>
          </w:tcPr>
          <w:p w14:paraId="212C41B3" w14:textId="77777777" w:rsidR="008F4805" w:rsidRPr="008F4805" w:rsidRDefault="008F4805" w:rsidP="00294D52">
            <w:pPr>
              <w:tabs>
                <w:tab w:val="center" w:pos="4819"/>
              </w:tabs>
              <w:ind w:left="127"/>
              <w:rPr>
                <w:rFonts w:asciiTheme="minorHAnsi" w:hAnsiTheme="minorHAnsi" w:cstheme="minorHAnsi"/>
                <w:sz w:val="20"/>
                <w:szCs w:val="20"/>
              </w:rPr>
            </w:pPr>
            <w:r w:rsidRPr="008F4805">
              <w:rPr>
                <w:rFonts w:asciiTheme="minorHAnsi" w:hAnsiTheme="minorHAnsi" w:cstheme="minorHAnsi"/>
                <w:sz w:val="20"/>
                <w:szCs w:val="20"/>
              </w:rPr>
              <w:t>12. Sofia</w:t>
            </w:r>
          </w:p>
        </w:tc>
      </w:tr>
      <w:tr w:rsidR="008F4805" w:rsidRPr="008F4805" w14:paraId="570D0600" w14:textId="77777777" w:rsidTr="00294D52">
        <w:trPr>
          <w:trHeight w:val="234"/>
        </w:trPr>
        <w:tc>
          <w:tcPr>
            <w:tcW w:w="3544" w:type="dxa"/>
            <w:tcBorders>
              <w:top w:val="nil"/>
              <w:left w:val="nil"/>
              <w:bottom w:val="nil"/>
              <w:right w:val="nil"/>
            </w:tcBorders>
            <w:shd w:val="clear" w:color="auto" w:fill="FFFFFF"/>
            <w:hideMark/>
          </w:tcPr>
          <w:p w14:paraId="11071067" w14:textId="77777777" w:rsidR="008F4805" w:rsidRPr="008F4805" w:rsidRDefault="008F4805" w:rsidP="00294D52">
            <w:pPr>
              <w:tabs>
                <w:tab w:val="center" w:pos="4819"/>
              </w:tabs>
              <w:ind w:left="127"/>
              <w:rPr>
                <w:rFonts w:asciiTheme="minorHAnsi" w:hAnsiTheme="minorHAnsi" w:cstheme="minorHAnsi"/>
                <w:sz w:val="20"/>
                <w:szCs w:val="20"/>
              </w:rPr>
            </w:pPr>
            <w:r w:rsidRPr="008F4805">
              <w:rPr>
                <w:rFonts w:asciiTheme="minorHAnsi" w:hAnsiTheme="minorHAnsi" w:cstheme="minorHAnsi"/>
                <w:sz w:val="20"/>
                <w:szCs w:val="20"/>
              </w:rPr>
              <w:t xml:space="preserve">13. Words </w:t>
            </w:r>
            <w:proofErr w:type="spellStart"/>
            <w:r w:rsidRPr="008F4805">
              <w:rPr>
                <w:rFonts w:asciiTheme="minorHAnsi" w:hAnsiTheme="minorHAnsi" w:cstheme="minorHAnsi"/>
                <w:sz w:val="20"/>
                <w:szCs w:val="20"/>
              </w:rPr>
              <w:t>written</w:t>
            </w:r>
            <w:proofErr w:type="spellEnd"/>
            <w:r w:rsidRPr="008F4805">
              <w:rPr>
                <w:rFonts w:asciiTheme="minorHAnsi" w:hAnsiTheme="minorHAnsi" w:cstheme="minorHAnsi"/>
                <w:sz w:val="20"/>
                <w:szCs w:val="20"/>
              </w:rPr>
              <w:t xml:space="preserve"> in </w:t>
            </w:r>
            <w:proofErr w:type="spellStart"/>
            <w:r w:rsidRPr="008F4805">
              <w:rPr>
                <w:rFonts w:asciiTheme="minorHAnsi" w:hAnsiTheme="minorHAnsi" w:cstheme="minorHAnsi"/>
                <w:sz w:val="20"/>
                <w:szCs w:val="20"/>
              </w:rPr>
              <w:t>sand</w:t>
            </w:r>
            <w:proofErr w:type="spellEnd"/>
          </w:p>
        </w:tc>
      </w:tr>
      <w:tr w:rsidR="008F4805" w:rsidRPr="008F4805" w14:paraId="4850CDCB" w14:textId="77777777" w:rsidTr="00294D52">
        <w:trPr>
          <w:trHeight w:val="250"/>
        </w:trPr>
        <w:tc>
          <w:tcPr>
            <w:tcW w:w="3544" w:type="dxa"/>
            <w:tcBorders>
              <w:top w:val="nil"/>
              <w:left w:val="nil"/>
              <w:bottom w:val="nil"/>
              <w:right w:val="nil"/>
            </w:tcBorders>
            <w:shd w:val="clear" w:color="auto" w:fill="FFFFFF"/>
            <w:hideMark/>
          </w:tcPr>
          <w:p w14:paraId="29AC0BE3" w14:textId="77777777" w:rsidR="008F4805" w:rsidRPr="008F4805" w:rsidRDefault="008F4805" w:rsidP="00294D52">
            <w:pPr>
              <w:tabs>
                <w:tab w:val="center" w:pos="4819"/>
              </w:tabs>
              <w:ind w:left="127"/>
              <w:rPr>
                <w:rFonts w:asciiTheme="minorHAnsi" w:hAnsiTheme="minorHAnsi" w:cstheme="minorHAnsi"/>
                <w:sz w:val="20"/>
                <w:szCs w:val="20"/>
              </w:rPr>
            </w:pPr>
            <w:r w:rsidRPr="008F4805">
              <w:rPr>
                <w:rFonts w:asciiTheme="minorHAnsi" w:hAnsiTheme="minorHAnsi" w:cstheme="minorHAnsi"/>
                <w:sz w:val="20"/>
                <w:szCs w:val="20"/>
              </w:rPr>
              <w:t xml:space="preserve">14. Thinking </w:t>
            </w:r>
            <w:proofErr w:type="spellStart"/>
            <w:r w:rsidRPr="008F4805">
              <w:rPr>
                <w:rFonts w:asciiTheme="minorHAnsi" w:hAnsiTheme="minorHAnsi" w:cstheme="minorHAnsi"/>
                <w:sz w:val="20"/>
                <w:szCs w:val="20"/>
              </w:rPr>
              <w:t>at</w:t>
            </w:r>
            <w:proofErr w:type="spellEnd"/>
            <w:r w:rsidRPr="008F4805">
              <w:rPr>
                <w:rFonts w:asciiTheme="minorHAnsi" w:hAnsiTheme="minorHAnsi" w:cstheme="minorHAnsi"/>
                <w:sz w:val="20"/>
                <w:szCs w:val="20"/>
              </w:rPr>
              <w:t xml:space="preserve"> </w:t>
            </w:r>
            <w:proofErr w:type="spellStart"/>
            <w:r w:rsidRPr="008F4805">
              <w:rPr>
                <w:rFonts w:asciiTheme="minorHAnsi" w:hAnsiTheme="minorHAnsi" w:cstheme="minorHAnsi"/>
                <w:sz w:val="20"/>
                <w:szCs w:val="20"/>
              </w:rPr>
              <w:t>you</w:t>
            </w:r>
            <w:proofErr w:type="spellEnd"/>
          </w:p>
        </w:tc>
      </w:tr>
      <w:tr w:rsidR="008F4805" w:rsidRPr="008F4805" w14:paraId="48F745C0" w14:textId="77777777" w:rsidTr="00294D52">
        <w:trPr>
          <w:trHeight w:val="234"/>
        </w:trPr>
        <w:tc>
          <w:tcPr>
            <w:tcW w:w="3544" w:type="dxa"/>
            <w:tcBorders>
              <w:top w:val="nil"/>
              <w:left w:val="nil"/>
              <w:bottom w:val="nil"/>
              <w:right w:val="nil"/>
            </w:tcBorders>
            <w:shd w:val="clear" w:color="auto" w:fill="FFFFFF"/>
            <w:hideMark/>
          </w:tcPr>
          <w:p w14:paraId="5EF3C5C7" w14:textId="77777777" w:rsidR="008F4805" w:rsidRPr="008F4805" w:rsidRDefault="008F4805" w:rsidP="00294D52">
            <w:pPr>
              <w:tabs>
                <w:tab w:val="center" w:pos="4819"/>
              </w:tabs>
              <w:ind w:left="127"/>
              <w:rPr>
                <w:rFonts w:asciiTheme="minorHAnsi" w:hAnsiTheme="minorHAnsi" w:cstheme="minorHAnsi"/>
                <w:sz w:val="20"/>
                <w:szCs w:val="20"/>
              </w:rPr>
            </w:pPr>
            <w:r w:rsidRPr="008F4805">
              <w:rPr>
                <w:rFonts w:asciiTheme="minorHAnsi" w:hAnsiTheme="minorHAnsi" w:cstheme="minorHAnsi"/>
                <w:sz w:val="20"/>
                <w:szCs w:val="20"/>
              </w:rPr>
              <w:t xml:space="preserve">15. </w:t>
            </w:r>
            <w:proofErr w:type="spellStart"/>
            <w:r w:rsidRPr="008F4805">
              <w:rPr>
                <w:rFonts w:asciiTheme="minorHAnsi" w:hAnsiTheme="minorHAnsi" w:cstheme="minorHAnsi"/>
                <w:sz w:val="20"/>
                <w:szCs w:val="20"/>
              </w:rPr>
              <w:t>Waiting</w:t>
            </w:r>
            <w:proofErr w:type="spellEnd"/>
            <w:r w:rsidRPr="008F4805">
              <w:rPr>
                <w:rFonts w:asciiTheme="minorHAnsi" w:hAnsiTheme="minorHAnsi" w:cstheme="minorHAnsi"/>
                <w:sz w:val="20"/>
                <w:szCs w:val="20"/>
              </w:rPr>
              <w:t xml:space="preserve"> for</w:t>
            </w:r>
          </w:p>
        </w:tc>
      </w:tr>
      <w:tr w:rsidR="008F4805" w:rsidRPr="008F4805" w14:paraId="781537FE" w14:textId="77777777" w:rsidTr="00294D52">
        <w:trPr>
          <w:trHeight w:val="234"/>
        </w:trPr>
        <w:tc>
          <w:tcPr>
            <w:tcW w:w="3544" w:type="dxa"/>
            <w:tcBorders>
              <w:top w:val="nil"/>
              <w:left w:val="nil"/>
              <w:bottom w:val="nil"/>
              <w:right w:val="nil"/>
            </w:tcBorders>
            <w:shd w:val="clear" w:color="auto" w:fill="FFFFFF"/>
            <w:hideMark/>
          </w:tcPr>
          <w:p w14:paraId="513BA426" w14:textId="77777777" w:rsidR="008F4805" w:rsidRPr="008F4805" w:rsidRDefault="008F4805" w:rsidP="00294D52">
            <w:pPr>
              <w:tabs>
                <w:tab w:val="center" w:pos="4819"/>
              </w:tabs>
              <w:ind w:left="127"/>
              <w:rPr>
                <w:rFonts w:asciiTheme="minorHAnsi" w:hAnsiTheme="minorHAnsi" w:cstheme="minorHAnsi"/>
                <w:sz w:val="20"/>
                <w:szCs w:val="20"/>
              </w:rPr>
            </w:pPr>
            <w:r w:rsidRPr="008F4805">
              <w:rPr>
                <w:rFonts w:asciiTheme="minorHAnsi" w:hAnsiTheme="minorHAnsi" w:cstheme="minorHAnsi"/>
                <w:sz w:val="20"/>
                <w:szCs w:val="20"/>
              </w:rPr>
              <w:t xml:space="preserve">16. </w:t>
            </w:r>
            <w:proofErr w:type="spellStart"/>
            <w:r w:rsidRPr="008F4805">
              <w:rPr>
                <w:rFonts w:asciiTheme="minorHAnsi" w:hAnsiTheme="minorHAnsi" w:cstheme="minorHAnsi"/>
                <w:sz w:val="20"/>
                <w:szCs w:val="20"/>
              </w:rPr>
              <w:t>LeKolech</w:t>
            </w:r>
            <w:proofErr w:type="spellEnd"/>
          </w:p>
        </w:tc>
      </w:tr>
    </w:tbl>
    <w:p w14:paraId="61120495" w14:textId="5FF0E844" w:rsidR="008F4805" w:rsidRPr="008F4805" w:rsidRDefault="008F4805" w:rsidP="008F4805">
      <w:pPr>
        <w:tabs>
          <w:tab w:val="center" w:pos="4819"/>
        </w:tabs>
        <w:ind w:left="-142"/>
        <w:rPr>
          <w:rFonts w:asciiTheme="minorHAnsi" w:hAnsiTheme="minorHAnsi" w:cstheme="minorHAnsi"/>
          <w:b/>
          <w:sz w:val="22"/>
          <w:szCs w:val="22"/>
        </w:rPr>
      </w:pPr>
      <w:r w:rsidRPr="008F4805">
        <w:rPr>
          <w:rFonts w:asciiTheme="minorHAnsi" w:hAnsiTheme="minorHAnsi" w:cstheme="minorHAnsi"/>
          <w:b/>
          <w:noProof/>
          <w:sz w:val="22"/>
          <w:szCs w:val="22"/>
        </w:rPr>
        <w:t xml:space="preserve">  </w:t>
      </w:r>
    </w:p>
    <w:p w14:paraId="0B46A4F8" w14:textId="380B5FF5" w:rsidR="008F4805" w:rsidRPr="008F4805" w:rsidRDefault="008F4805" w:rsidP="008F4805">
      <w:pPr>
        <w:tabs>
          <w:tab w:val="center" w:pos="4819"/>
        </w:tabs>
        <w:ind w:left="-142"/>
        <w:rPr>
          <w:rFonts w:asciiTheme="minorHAnsi" w:hAnsiTheme="minorHAnsi" w:cstheme="minorHAnsi"/>
          <w:b/>
          <w:sz w:val="22"/>
          <w:szCs w:val="22"/>
        </w:rPr>
      </w:pPr>
      <w:r w:rsidRPr="008F4805">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09F34F06" wp14:editId="63EC1270">
                <wp:simplePos x="0" y="0"/>
                <wp:positionH relativeFrom="margin">
                  <wp:posOffset>-171450</wp:posOffset>
                </wp:positionH>
                <wp:positionV relativeFrom="paragraph">
                  <wp:posOffset>136525</wp:posOffset>
                </wp:positionV>
                <wp:extent cx="3267075" cy="2638425"/>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267075" cy="2638425"/>
                        </a:xfrm>
                        <a:prstGeom prst="rect">
                          <a:avLst/>
                        </a:prstGeom>
                        <a:noFill/>
                        <a:ln w="6350">
                          <a:noFill/>
                        </a:ln>
                      </wps:spPr>
                      <wps:txbx>
                        <w:txbxContent>
                          <w:p w14:paraId="7391004D" w14:textId="1CC58442" w:rsidR="008F4805" w:rsidRDefault="008F4805" w:rsidP="008F4805">
                            <w:pPr>
                              <w:ind w:left="709"/>
                            </w:pPr>
                            <w:r>
                              <w:rPr>
                                <w:noProof/>
                              </w:rPr>
                              <w:drawing>
                                <wp:inline distT="0" distB="0" distL="0" distR="0" wp14:anchorId="183EE988" wp14:editId="64CD4188">
                                  <wp:extent cx="2419350" cy="2419350"/>
                                  <wp:effectExtent l="0" t="0" r="0" b="0"/>
                                  <wp:docPr id="11" name="Immagine 11" descr="Immagine che contiene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mappa&#10;&#10;Descrizione generata automaticamente"/>
                                          <pic:cNvPicPr/>
                                        </pic:nvPicPr>
                                        <pic:blipFill>
                                          <a:blip r:embed="rId7"/>
                                          <a:stretch>
                                            <a:fillRect/>
                                          </a:stretch>
                                        </pic:blipFill>
                                        <pic:spPr>
                                          <a:xfrm>
                                            <a:off x="0" y="0"/>
                                            <a:ext cx="2420821" cy="24208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34F06" id="_x0000_t202" coordsize="21600,21600" o:spt="202" path="m,l,21600r21600,l21600,xe">
                <v:stroke joinstyle="miter"/>
                <v:path gradientshapeok="t" o:connecttype="rect"/>
              </v:shapetype>
              <v:shape id="Casella di testo 4" o:spid="_x0000_s1026" type="#_x0000_t202" style="position:absolute;left:0;text-align:left;margin-left:-13.5pt;margin-top:10.75pt;width:257.25pt;height:20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" filled="f" stroked="f" strokeweight=".5pt">
                <v:textbox>
                  <w:txbxContent>
                    <w:p w14:paraId="7391004D" w14:textId="1CC58442" w:rsidR="008F4805" w:rsidRDefault="008F4805" w:rsidP="008F4805">
                      <w:pPr>
                        <w:ind w:left="709"/>
                      </w:pPr>
                      <w:r>
                        <w:rPr>
                          <w:noProof/>
                        </w:rPr>
                        <w:drawing>
                          <wp:inline distT="0" distB="0" distL="0" distR="0" wp14:anchorId="183EE988" wp14:editId="64CD4188">
                            <wp:extent cx="2419350" cy="2419350"/>
                            <wp:effectExtent l="0" t="0" r="0" b="0"/>
                            <wp:docPr id="11" name="Immagine 11" descr="Immagine che contiene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mappa&#10;&#10;Descrizione generata automaticamente"/>
                                    <pic:cNvPicPr/>
                                  </pic:nvPicPr>
                                  <pic:blipFill>
                                    <a:blip r:embed="rId7"/>
                                    <a:stretch>
                                      <a:fillRect/>
                                    </a:stretch>
                                  </pic:blipFill>
                                  <pic:spPr>
                                    <a:xfrm>
                                      <a:off x="0" y="0"/>
                                      <a:ext cx="2420821" cy="2420821"/>
                                    </a:xfrm>
                                    <a:prstGeom prst="rect">
                                      <a:avLst/>
                                    </a:prstGeom>
                                  </pic:spPr>
                                </pic:pic>
                              </a:graphicData>
                            </a:graphic>
                          </wp:inline>
                        </w:drawing>
                      </w:r>
                    </w:p>
                  </w:txbxContent>
                </v:textbox>
                <w10:wrap anchorx="margin"/>
              </v:shape>
            </w:pict>
          </mc:Fallback>
        </mc:AlternateContent>
      </w:r>
      <w:r w:rsidRPr="008F4805">
        <w:rPr>
          <w:rFonts w:asciiTheme="minorHAnsi" w:hAnsiTheme="minorHAnsi" w:cstheme="minorHAnsi"/>
          <w:b/>
          <w:sz w:val="22"/>
          <w:szCs w:val="22"/>
        </w:rPr>
        <w:t xml:space="preserve"> </w:t>
      </w:r>
    </w:p>
    <w:p w14:paraId="30337398" w14:textId="77777777" w:rsidR="008F4805" w:rsidRPr="008F4805" w:rsidRDefault="008F4805" w:rsidP="008F4805">
      <w:pPr>
        <w:tabs>
          <w:tab w:val="center" w:pos="4819"/>
        </w:tabs>
        <w:ind w:left="-142"/>
        <w:rPr>
          <w:rFonts w:asciiTheme="minorHAnsi" w:hAnsiTheme="minorHAnsi" w:cstheme="minorHAnsi"/>
          <w:b/>
          <w:sz w:val="22"/>
          <w:szCs w:val="22"/>
        </w:rPr>
      </w:pPr>
    </w:p>
    <w:p w14:paraId="40E65C38" w14:textId="77777777" w:rsidR="008F4805" w:rsidRPr="008F4805" w:rsidRDefault="008F4805" w:rsidP="008F4805">
      <w:pPr>
        <w:tabs>
          <w:tab w:val="center" w:pos="4819"/>
        </w:tabs>
        <w:ind w:left="-142"/>
        <w:rPr>
          <w:rFonts w:asciiTheme="minorHAnsi" w:hAnsiTheme="minorHAnsi" w:cstheme="minorHAnsi"/>
          <w:b/>
          <w:sz w:val="22"/>
          <w:szCs w:val="22"/>
        </w:rPr>
      </w:pPr>
    </w:p>
    <w:p w14:paraId="606CAD8E" w14:textId="77777777" w:rsidR="008F4805" w:rsidRPr="008F4805" w:rsidRDefault="008F4805" w:rsidP="008F4805">
      <w:pPr>
        <w:tabs>
          <w:tab w:val="center" w:pos="4819"/>
        </w:tabs>
        <w:ind w:left="-142"/>
        <w:rPr>
          <w:rFonts w:asciiTheme="minorHAnsi" w:hAnsiTheme="minorHAnsi" w:cstheme="minorHAnsi"/>
          <w:b/>
          <w:sz w:val="22"/>
          <w:szCs w:val="22"/>
        </w:rPr>
      </w:pPr>
    </w:p>
    <w:p w14:paraId="444AF8ED" w14:textId="77777777" w:rsidR="008F4805" w:rsidRPr="008F4805" w:rsidRDefault="008F4805" w:rsidP="008F4805">
      <w:pPr>
        <w:tabs>
          <w:tab w:val="center" w:pos="4819"/>
        </w:tabs>
        <w:ind w:left="-142"/>
        <w:rPr>
          <w:rFonts w:asciiTheme="minorHAnsi" w:hAnsiTheme="minorHAnsi" w:cstheme="minorHAnsi"/>
          <w:b/>
          <w:sz w:val="22"/>
          <w:szCs w:val="22"/>
        </w:rPr>
      </w:pPr>
    </w:p>
    <w:p w14:paraId="0B3C7BDC" w14:textId="77777777" w:rsidR="008F4805" w:rsidRPr="008F4805" w:rsidRDefault="008F4805" w:rsidP="008F4805">
      <w:pPr>
        <w:tabs>
          <w:tab w:val="center" w:pos="4819"/>
        </w:tabs>
        <w:ind w:left="-142"/>
        <w:rPr>
          <w:rFonts w:asciiTheme="minorHAnsi" w:hAnsiTheme="minorHAnsi" w:cstheme="minorHAnsi"/>
          <w:b/>
          <w:sz w:val="22"/>
          <w:szCs w:val="22"/>
        </w:rPr>
      </w:pPr>
    </w:p>
    <w:p w14:paraId="2A685FA5" w14:textId="77777777" w:rsidR="008F4805" w:rsidRPr="008F4805" w:rsidRDefault="008F4805" w:rsidP="008F4805">
      <w:pPr>
        <w:tabs>
          <w:tab w:val="center" w:pos="4819"/>
        </w:tabs>
        <w:ind w:left="-142"/>
        <w:rPr>
          <w:rFonts w:asciiTheme="minorHAnsi" w:hAnsiTheme="minorHAnsi" w:cstheme="minorHAnsi"/>
          <w:b/>
          <w:sz w:val="22"/>
          <w:szCs w:val="22"/>
        </w:rPr>
      </w:pPr>
    </w:p>
    <w:p w14:paraId="012A03AE" w14:textId="77777777" w:rsidR="008F4805" w:rsidRPr="008F4805" w:rsidRDefault="008F4805" w:rsidP="008F4805">
      <w:pPr>
        <w:tabs>
          <w:tab w:val="center" w:pos="4819"/>
        </w:tabs>
        <w:ind w:left="-142"/>
        <w:rPr>
          <w:rFonts w:asciiTheme="minorHAnsi" w:hAnsiTheme="minorHAnsi" w:cstheme="minorHAnsi"/>
          <w:noProof/>
          <w:sz w:val="22"/>
          <w:szCs w:val="22"/>
        </w:rPr>
      </w:pPr>
      <w:r w:rsidRPr="008F4805">
        <w:rPr>
          <w:rFonts w:asciiTheme="minorHAnsi" w:hAnsiTheme="minorHAnsi" w:cstheme="minorHAnsi"/>
          <w:b/>
          <w:sz w:val="22"/>
          <w:szCs w:val="22"/>
        </w:rPr>
        <w:tab/>
      </w:r>
    </w:p>
    <w:p w14:paraId="43DBC94E" w14:textId="77777777" w:rsidR="008F4805" w:rsidRPr="008F4805" w:rsidRDefault="008F4805" w:rsidP="008F4805">
      <w:pPr>
        <w:tabs>
          <w:tab w:val="center" w:pos="4536"/>
        </w:tabs>
        <w:ind w:left="-142"/>
        <w:rPr>
          <w:rFonts w:asciiTheme="minorHAnsi" w:hAnsiTheme="minorHAnsi" w:cstheme="minorHAnsi"/>
          <w:i/>
          <w:noProof/>
          <w:sz w:val="22"/>
          <w:szCs w:val="22"/>
        </w:rPr>
      </w:pPr>
      <w:r w:rsidRPr="008F4805">
        <w:rPr>
          <w:rFonts w:asciiTheme="minorHAnsi" w:hAnsiTheme="minorHAnsi" w:cstheme="minorHAnsi"/>
          <w:noProof/>
          <w:sz w:val="22"/>
          <w:szCs w:val="22"/>
        </w:rPr>
        <w:tab/>
      </w:r>
    </w:p>
    <w:p w14:paraId="61C69DC9" w14:textId="77777777" w:rsidR="008F4805" w:rsidRPr="008F4805" w:rsidRDefault="008F4805" w:rsidP="008F4805">
      <w:pPr>
        <w:tabs>
          <w:tab w:val="center" w:pos="4536"/>
        </w:tabs>
        <w:ind w:left="-142"/>
        <w:rPr>
          <w:rFonts w:asciiTheme="minorHAnsi" w:hAnsiTheme="minorHAnsi" w:cstheme="minorHAnsi"/>
          <w:sz w:val="22"/>
          <w:szCs w:val="22"/>
        </w:rPr>
      </w:pPr>
    </w:p>
    <w:p w14:paraId="1BA01544" w14:textId="77777777" w:rsidR="008F4805" w:rsidRPr="008F4805" w:rsidRDefault="008F4805" w:rsidP="008F4805">
      <w:pPr>
        <w:tabs>
          <w:tab w:val="center" w:pos="4536"/>
        </w:tabs>
        <w:ind w:left="-142"/>
        <w:rPr>
          <w:rFonts w:asciiTheme="minorHAnsi" w:hAnsiTheme="minorHAnsi" w:cstheme="minorHAnsi"/>
          <w:sz w:val="22"/>
          <w:szCs w:val="22"/>
        </w:rPr>
      </w:pPr>
    </w:p>
    <w:p w14:paraId="675CA519" w14:textId="77777777" w:rsidR="008F4805" w:rsidRPr="008F4805" w:rsidRDefault="008F4805" w:rsidP="008F4805">
      <w:pPr>
        <w:tabs>
          <w:tab w:val="center" w:pos="4536"/>
        </w:tabs>
        <w:ind w:left="-142"/>
        <w:rPr>
          <w:rFonts w:asciiTheme="minorHAnsi" w:hAnsiTheme="minorHAnsi" w:cstheme="minorHAnsi"/>
          <w:sz w:val="22"/>
          <w:szCs w:val="22"/>
        </w:rPr>
      </w:pPr>
    </w:p>
    <w:p w14:paraId="6836904A" w14:textId="77777777" w:rsidR="008F4805" w:rsidRPr="008F4805" w:rsidRDefault="008F4805" w:rsidP="008F4805">
      <w:pPr>
        <w:tabs>
          <w:tab w:val="center" w:pos="4536"/>
        </w:tabs>
        <w:ind w:left="-142"/>
        <w:rPr>
          <w:rFonts w:asciiTheme="minorHAnsi" w:hAnsiTheme="minorHAnsi" w:cstheme="minorHAnsi"/>
          <w:sz w:val="22"/>
          <w:szCs w:val="22"/>
        </w:rPr>
      </w:pPr>
    </w:p>
    <w:p w14:paraId="104A496B" w14:textId="77777777" w:rsidR="008F4805" w:rsidRPr="008F4805" w:rsidRDefault="008F4805" w:rsidP="008F4805">
      <w:pPr>
        <w:tabs>
          <w:tab w:val="center" w:pos="4536"/>
        </w:tabs>
        <w:ind w:left="-142"/>
        <w:rPr>
          <w:rFonts w:asciiTheme="minorHAnsi" w:hAnsiTheme="minorHAnsi" w:cstheme="minorHAnsi"/>
          <w:sz w:val="22"/>
          <w:szCs w:val="22"/>
        </w:rPr>
      </w:pPr>
    </w:p>
    <w:p w14:paraId="0CEF3BE1" w14:textId="77777777" w:rsidR="008F4805" w:rsidRPr="008F4805" w:rsidRDefault="008F4805" w:rsidP="008F4805">
      <w:pPr>
        <w:tabs>
          <w:tab w:val="center" w:pos="4536"/>
        </w:tabs>
        <w:ind w:left="-142"/>
        <w:rPr>
          <w:rFonts w:asciiTheme="minorHAnsi" w:hAnsiTheme="minorHAnsi" w:cstheme="minorHAnsi"/>
          <w:sz w:val="22"/>
          <w:szCs w:val="22"/>
        </w:rPr>
      </w:pPr>
    </w:p>
    <w:p w14:paraId="05AC0970" w14:textId="33F2C656" w:rsidR="008F4805" w:rsidRDefault="008F4805" w:rsidP="008F4805">
      <w:pPr>
        <w:tabs>
          <w:tab w:val="center" w:pos="4536"/>
        </w:tabs>
        <w:ind w:left="-142"/>
        <w:rPr>
          <w:rFonts w:asciiTheme="minorHAnsi" w:hAnsiTheme="minorHAnsi" w:cstheme="minorHAnsi"/>
          <w:i/>
          <w:noProof/>
          <w:sz w:val="22"/>
          <w:szCs w:val="22"/>
        </w:rPr>
      </w:pPr>
      <w:r w:rsidRPr="008F4805">
        <w:rPr>
          <w:rFonts w:asciiTheme="minorHAnsi" w:hAnsiTheme="minorHAnsi" w:cstheme="minorHAnsi"/>
          <w:sz w:val="22"/>
          <w:szCs w:val="22"/>
        </w:rPr>
        <w:tab/>
        <w:t xml:space="preserve">  </w:t>
      </w:r>
    </w:p>
    <w:p w14:paraId="015AC34F" w14:textId="77777777" w:rsidR="008F4805" w:rsidRDefault="008F4805" w:rsidP="008F4805">
      <w:pPr>
        <w:tabs>
          <w:tab w:val="center" w:pos="4536"/>
        </w:tabs>
        <w:ind w:left="-142"/>
        <w:rPr>
          <w:rFonts w:asciiTheme="minorHAnsi" w:hAnsiTheme="minorHAnsi" w:cstheme="minorHAnsi"/>
          <w:i/>
          <w:noProof/>
          <w:sz w:val="22"/>
          <w:szCs w:val="22"/>
        </w:rPr>
      </w:pPr>
    </w:p>
    <w:p w14:paraId="28D5F473" w14:textId="77777777" w:rsidR="008F4805" w:rsidRPr="008F4805" w:rsidRDefault="008F4805" w:rsidP="008F4805">
      <w:pPr>
        <w:tabs>
          <w:tab w:val="center" w:pos="4536"/>
        </w:tabs>
        <w:ind w:left="-142"/>
        <w:rPr>
          <w:rFonts w:asciiTheme="minorHAnsi" w:hAnsiTheme="minorHAnsi" w:cstheme="minorHAnsi"/>
          <w:i/>
          <w:noProof/>
          <w:sz w:val="22"/>
          <w:szCs w:val="22"/>
        </w:rPr>
      </w:pPr>
    </w:p>
    <w:p w14:paraId="69618AB8" w14:textId="77777777" w:rsidR="008F4805" w:rsidRPr="008F4805" w:rsidRDefault="008F4805" w:rsidP="008F4805">
      <w:pPr>
        <w:ind w:left="-142" w:right="170"/>
        <w:jc w:val="both"/>
        <w:rPr>
          <w:rFonts w:asciiTheme="minorHAnsi" w:hAnsiTheme="minorHAnsi" w:cstheme="minorHAnsi"/>
          <w:bCs/>
          <w:sz w:val="22"/>
          <w:szCs w:val="22"/>
        </w:rPr>
      </w:pPr>
      <w:r w:rsidRPr="008F4805">
        <w:rPr>
          <w:rFonts w:asciiTheme="minorHAnsi" w:hAnsiTheme="minorHAnsi" w:cstheme="minorHAnsi"/>
          <w:bCs/>
          <w:sz w:val="22"/>
          <w:szCs w:val="22"/>
        </w:rPr>
        <w:t xml:space="preserve">I brani di questo CD esplorano dimensioni emotive ed espressive di grande suggestione, </w:t>
      </w:r>
      <w:hyperlink r:id="rId8" w:history="1">
        <w:r w:rsidRPr="008F4805">
          <w:rPr>
            <w:rFonts w:asciiTheme="minorHAnsi" w:hAnsiTheme="minorHAnsi" w:cstheme="minorHAnsi"/>
            <w:bCs/>
            <w:sz w:val="22"/>
            <w:szCs w:val="22"/>
          </w:rPr>
          <w:t>oggi</w:t>
        </w:r>
      </w:hyperlink>
      <w:r w:rsidRPr="008F4805">
        <w:rPr>
          <w:rFonts w:asciiTheme="minorHAnsi" w:hAnsiTheme="minorHAnsi" w:cstheme="minorHAnsi"/>
          <w:bCs/>
          <w:sz w:val="22"/>
          <w:szCs w:val="22"/>
        </w:rPr>
        <w:t xml:space="preserve"> però frequentemente trascurate. Il pianoforte diventa così veicolo per dare concretezza sonora alla lentezza, all’introspezione, all’attesa, alla meditativa risonanza. I brani di questo CD esplorano dimensioni emotive ed espressive di grande suggestione, oggi però frequentemente trascurate. Il pianoforte diventa così veicolo per dare concretezza sonora alla lentezza, all’introspezione, all’attesa, alla meditativa risonanza. toccano un apice, per poi dissolversi, svanire, lasciare talvolta punti interrogativi, frasi sospese. Il linguaggio è semplice e allo stesso tempo armonicamente raffinato; le melodie sono circolari, alle volte arcaiche, con echi tra impressionismo francese e minimalismo, filtrati attraverso l’evocazione di una colonna sonora quanto mai attuale, e allo stesso tempo antica. Preludi dunque, come aperture e preparazioni alla nostra più nascosta interiorità.</w:t>
      </w:r>
      <w:bookmarkStart w:id="0" w:name="_Hlk123113280"/>
    </w:p>
    <w:p w14:paraId="1A9AEEAA" w14:textId="0B698009" w:rsidR="008F4805" w:rsidRPr="008F4805" w:rsidRDefault="008F4805" w:rsidP="008F4805">
      <w:pPr>
        <w:ind w:left="-142" w:right="170"/>
        <w:jc w:val="both"/>
        <w:rPr>
          <w:rFonts w:asciiTheme="minorHAnsi" w:hAnsiTheme="minorHAnsi" w:cstheme="minorHAnsi"/>
          <w:bCs/>
          <w:sz w:val="22"/>
          <w:szCs w:val="22"/>
        </w:rPr>
      </w:pPr>
      <w:r w:rsidRPr="008F4805">
        <w:rPr>
          <w:rFonts w:asciiTheme="minorHAnsi" w:hAnsiTheme="minorHAnsi" w:cstheme="minorHAnsi"/>
          <w:bCs/>
          <w:i/>
          <w:iCs/>
          <w:sz w:val="22"/>
          <w:szCs w:val="22"/>
        </w:rPr>
        <w:t>Ho composto questi 16 brani pensando all'idea di preludio, di attesa, di preparazione, quasi fossero canzoni senza parole, privilegiando l'aspetto narrativo, vocale e dedicando molta attenzione al timbro, al colore e al suono del pianoforte” - afferma il compositore Aurelio Canonici convinto che i “Suoni ci predispongano ad un'esperienza e ci aprano verso una percezione intima”. Questa sua idea è stata pienamente compresa e valorizzata dalla pianista Gilda Buttà, grande interprete e storica pianista prediletta da Morricone.</w:t>
      </w:r>
    </w:p>
    <w:bookmarkEnd w:id="0"/>
    <w:p w14:paraId="44C2B152" w14:textId="77777777" w:rsidR="008F4805" w:rsidRPr="008F4805" w:rsidRDefault="008F4805" w:rsidP="008F4805">
      <w:pPr>
        <w:ind w:left="-142" w:right="170"/>
        <w:jc w:val="both"/>
        <w:rPr>
          <w:rFonts w:asciiTheme="minorHAnsi" w:hAnsiTheme="minorHAnsi" w:cstheme="minorHAnsi"/>
          <w:bCs/>
          <w:sz w:val="22"/>
          <w:szCs w:val="22"/>
        </w:rPr>
      </w:pPr>
    </w:p>
    <w:p w14:paraId="7C196E27" w14:textId="77777777" w:rsidR="008F4805" w:rsidRPr="008F4805" w:rsidRDefault="008F4805" w:rsidP="008F4805">
      <w:pPr>
        <w:ind w:left="-142" w:right="170"/>
        <w:jc w:val="both"/>
        <w:rPr>
          <w:rFonts w:asciiTheme="minorHAnsi" w:hAnsiTheme="minorHAnsi" w:cstheme="minorHAnsi"/>
          <w:b/>
          <w:sz w:val="20"/>
          <w:szCs w:val="20"/>
        </w:rPr>
      </w:pPr>
      <w:r w:rsidRPr="008F4805">
        <w:rPr>
          <w:rFonts w:asciiTheme="minorHAnsi" w:hAnsiTheme="minorHAnsi" w:cstheme="minorHAnsi"/>
          <w:b/>
          <w:sz w:val="20"/>
          <w:szCs w:val="20"/>
        </w:rPr>
        <w:lastRenderedPageBreak/>
        <w:t>Profilo</w:t>
      </w:r>
    </w:p>
    <w:p w14:paraId="040031F9" w14:textId="77777777" w:rsidR="008F4805" w:rsidRPr="008F4805" w:rsidRDefault="008F4805" w:rsidP="008F4805">
      <w:pPr>
        <w:ind w:left="-142" w:right="170"/>
        <w:jc w:val="both"/>
        <w:rPr>
          <w:rFonts w:asciiTheme="minorHAnsi" w:hAnsiTheme="minorHAnsi" w:cstheme="minorHAnsi"/>
          <w:b/>
          <w:sz w:val="20"/>
          <w:szCs w:val="20"/>
        </w:rPr>
      </w:pPr>
      <w:r w:rsidRPr="008F4805">
        <w:rPr>
          <w:rFonts w:asciiTheme="minorHAnsi" w:hAnsiTheme="minorHAnsi" w:cstheme="minorHAnsi"/>
          <w:b/>
          <w:sz w:val="20"/>
          <w:szCs w:val="20"/>
        </w:rPr>
        <w:t>AURELIO CANONICI, direttore d’orchestra / Compositore / Divulgatore musicale</w:t>
      </w:r>
    </w:p>
    <w:p w14:paraId="2E9EC139" w14:textId="77777777" w:rsidR="008F657D" w:rsidRDefault="008F4805" w:rsidP="008F657D">
      <w:pPr>
        <w:ind w:left="-142" w:right="170"/>
        <w:jc w:val="both"/>
        <w:rPr>
          <w:rFonts w:asciiTheme="minorHAnsi" w:hAnsiTheme="minorHAnsi" w:cstheme="minorHAnsi"/>
          <w:bCs/>
          <w:sz w:val="20"/>
          <w:szCs w:val="20"/>
        </w:rPr>
      </w:pPr>
      <w:r w:rsidRPr="008F4805">
        <w:rPr>
          <w:rFonts w:asciiTheme="minorHAnsi" w:hAnsiTheme="minorHAnsi" w:cstheme="minorHAnsi"/>
          <w:bCs/>
          <w:sz w:val="20"/>
          <w:szCs w:val="20"/>
        </w:rPr>
        <w:t>Diplomato in Pianoforte, laureato in Filosofia, si è perfezionato in Direzione d’orchestra alla celebre Accademia di Vienna (</w:t>
      </w:r>
      <w:proofErr w:type="spellStart"/>
      <w:r w:rsidRPr="008F4805">
        <w:rPr>
          <w:rFonts w:asciiTheme="minorHAnsi" w:hAnsiTheme="minorHAnsi" w:cstheme="minorHAnsi"/>
          <w:bCs/>
          <w:sz w:val="20"/>
          <w:szCs w:val="20"/>
        </w:rPr>
        <w:t>Hochschule</w:t>
      </w:r>
      <w:proofErr w:type="spellEnd"/>
      <w:r w:rsidRPr="008F4805">
        <w:rPr>
          <w:rFonts w:asciiTheme="minorHAnsi" w:hAnsiTheme="minorHAnsi" w:cstheme="minorHAnsi"/>
          <w:bCs/>
          <w:sz w:val="20"/>
          <w:szCs w:val="20"/>
        </w:rPr>
        <w:t xml:space="preserve"> </w:t>
      </w:r>
      <w:proofErr w:type="spellStart"/>
      <w:r w:rsidRPr="008F4805">
        <w:rPr>
          <w:rFonts w:asciiTheme="minorHAnsi" w:hAnsiTheme="minorHAnsi" w:cstheme="minorHAnsi"/>
          <w:bCs/>
          <w:sz w:val="20"/>
          <w:szCs w:val="20"/>
        </w:rPr>
        <w:t>für</w:t>
      </w:r>
      <w:proofErr w:type="spellEnd"/>
      <w:r w:rsidRPr="008F4805">
        <w:rPr>
          <w:rFonts w:asciiTheme="minorHAnsi" w:hAnsiTheme="minorHAnsi" w:cstheme="minorHAnsi"/>
          <w:bCs/>
          <w:sz w:val="20"/>
          <w:szCs w:val="20"/>
        </w:rPr>
        <w:t xml:space="preserve"> </w:t>
      </w:r>
      <w:proofErr w:type="spellStart"/>
      <w:r w:rsidRPr="008F4805">
        <w:rPr>
          <w:rFonts w:asciiTheme="minorHAnsi" w:hAnsiTheme="minorHAnsi" w:cstheme="minorHAnsi"/>
          <w:bCs/>
          <w:sz w:val="20"/>
          <w:szCs w:val="20"/>
        </w:rPr>
        <w:t>Musik</w:t>
      </w:r>
      <w:proofErr w:type="spellEnd"/>
      <w:r w:rsidRPr="008F4805">
        <w:rPr>
          <w:rFonts w:asciiTheme="minorHAnsi" w:hAnsiTheme="minorHAnsi" w:cstheme="minorHAnsi"/>
          <w:bCs/>
          <w:sz w:val="20"/>
          <w:szCs w:val="20"/>
        </w:rPr>
        <w:t>).</w:t>
      </w:r>
    </w:p>
    <w:p w14:paraId="3D978FB9" w14:textId="1B67648D" w:rsidR="008F4805" w:rsidRPr="008F4805" w:rsidRDefault="008F4805" w:rsidP="008F657D">
      <w:pPr>
        <w:ind w:left="-142" w:right="170"/>
        <w:jc w:val="both"/>
        <w:rPr>
          <w:rFonts w:asciiTheme="minorHAnsi" w:hAnsiTheme="minorHAnsi" w:cstheme="minorHAnsi"/>
          <w:bCs/>
          <w:sz w:val="20"/>
          <w:szCs w:val="20"/>
        </w:rPr>
      </w:pPr>
      <w:r w:rsidRPr="008F657D">
        <w:rPr>
          <w:rFonts w:asciiTheme="minorHAnsi" w:hAnsiTheme="minorHAnsi" w:cstheme="minorHAnsi"/>
          <w:bCs/>
          <w:sz w:val="20"/>
          <w:szCs w:val="20"/>
        </w:rPr>
        <w:t>Reduce dal recente successo di pubblico</w:t>
      </w:r>
      <w:r w:rsidR="008F657D" w:rsidRPr="008F657D">
        <w:rPr>
          <w:rFonts w:asciiTheme="minorHAnsi" w:hAnsiTheme="minorHAnsi" w:cstheme="minorHAnsi"/>
          <w:bCs/>
          <w:sz w:val="20"/>
          <w:szCs w:val="20"/>
        </w:rPr>
        <w:t xml:space="preserve"> della </w:t>
      </w:r>
      <w:r w:rsidR="008F657D" w:rsidRPr="008F657D">
        <w:rPr>
          <w:rFonts w:ascii="Calibri" w:eastAsia="Calibri" w:hAnsi="Calibri" w:cs="Calibri"/>
          <w:b/>
          <w:bCs/>
          <w:sz w:val="20"/>
          <w:szCs w:val="20"/>
          <w:highlight w:val="white"/>
        </w:rPr>
        <w:t>seconda edizione</w:t>
      </w:r>
      <w:r w:rsidR="008F657D" w:rsidRPr="008F657D">
        <w:rPr>
          <w:rFonts w:ascii="Calibri" w:eastAsia="Calibri" w:hAnsi="Calibri" w:cs="Calibri"/>
          <w:sz w:val="20"/>
          <w:szCs w:val="20"/>
          <w:highlight w:val="white"/>
        </w:rPr>
        <w:t xml:space="preserve"> della trasmissione </w:t>
      </w:r>
      <w:r w:rsidR="008F657D" w:rsidRPr="008F657D">
        <w:rPr>
          <w:rFonts w:ascii="Calibri" w:eastAsia="Calibri" w:hAnsi="Calibri" w:cs="Calibri"/>
          <w:b/>
          <w:i/>
          <w:sz w:val="20"/>
          <w:szCs w:val="20"/>
          <w:highlight w:val="white"/>
        </w:rPr>
        <w:t>La Gioia della Musica</w:t>
      </w:r>
      <w:r w:rsidR="008F657D" w:rsidRPr="008F657D">
        <w:rPr>
          <w:rFonts w:ascii="Calibri" w:eastAsia="Calibri" w:hAnsi="Calibri" w:cs="Calibri"/>
          <w:sz w:val="20"/>
          <w:szCs w:val="20"/>
          <w:highlight w:val="white"/>
        </w:rPr>
        <w:t xml:space="preserve">, </w:t>
      </w:r>
      <w:r w:rsidR="008F657D" w:rsidRPr="008F657D">
        <w:rPr>
          <w:rFonts w:ascii="Calibri" w:eastAsia="Calibri" w:hAnsi="Calibri" w:cs="Calibri"/>
          <w:sz w:val="20"/>
          <w:szCs w:val="20"/>
          <w:highlight w:val="white"/>
        </w:rPr>
        <w:t xml:space="preserve">con </w:t>
      </w:r>
      <w:r w:rsidR="008F657D" w:rsidRPr="008F657D">
        <w:rPr>
          <w:rFonts w:ascii="Calibri" w:eastAsia="Calibri" w:hAnsi="Calibri" w:cs="Calibri"/>
          <w:b/>
          <w:sz w:val="20"/>
          <w:szCs w:val="20"/>
          <w:highlight w:val="white"/>
        </w:rPr>
        <w:t xml:space="preserve">30 appuntamenti </w:t>
      </w:r>
      <w:r w:rsidR="008F657D" w:rsidRPr="008F657D">
        <w:rPr>
          <w:rFonts w:ascii="Calibri" w:eastAsia="Calibri" w:hAnsi="Calibri" w:cs="Calibri"/>
          <w:b/>
          <w:bCs/>
          <w:sz w:val="20"/>
          <w:szCs w:val="20"/>
          <w:highlight w:val="white"/>
        </w:rPr>
        <w:t>in prima serata</w:t>
      </w:r>
      <w:r w:rsidR="008F657D" w:rsidRPr="008F657D">
        <w:rPr>
          <w:rFonts w:ascii="Calibri" w:eastAsia="Calibri" w:hAnsi="Calibri" w:cs="Calibri"/>
          <w:sz w:val="20"/>
          <w:szCs w:val="20"/>
          <w:highlight w:val="white"/>
        </w:rPr>
        <w:t xml:space="preserve"> </w:t>
      </w:r>
      <w:r w:rsidR="008F657D" w:rsidRPr="008F657D">
        <w:rPr>
          <w:rFonts w:ascii="Calibri" w:eastAsia="Calibri" w:hAnsi="Calibri" w:cs="Calibri"/>
          <w:b/>
          <w:sz w:val="20"/>
          <w:szCs w:val="20"/>
          <w:highlight w:val="white"/>
        </w:rPr>
        <w:t>su Rai 3</w:t>
      </w:r>
      <w:r w:rsidR="008F657D" w:rsidRPr="008F657D">
        <w:rPr>
          <w:rFonts w:ascii="Calibri" w:eastAsia="Calibri" w:hAnsi="Calibri" w:cs="Calibri"/>
          <w:b/>
          <w:sz w:val="20"/>
          <w:szCs w:val="20"/>
          <w:highlight w:val="white"/>
        </w:rPr>
        <w:t xml:space="preserve">, </w:t>
      </w:r>
      <w:r w:rsidR="008F657D" w:rsidRPr="008F657D">
        <w:rPr>
          <w:rFonts w:ascii="Calibri" w:eastAsia="Calibri" w:hAnsi="Calibri" w:cs="Calibri"/>
          <w:b/>
          <w:sz w:val="20"/>
          <w:szCs w:val="20"/>
          <w:highlight w:val="white"/>
        </w:rPr>
        <w:t>da lunedì 17 aprile fino a venerdì 26 maggio</w:t>
      </w:r>
      <w:r w:rsidR="008F657D" w:rsidRPr="008F657D">
        <w:rPr>
          <w:rFonts w:ascii="Calibri" w:eastAsia="Calibri" w:hAnsi="Calibri" w:cs="Calibri"/>
          <w:b/>
          <w:sz w:val="20"/>
          <w:szCs w:val="20"/>
          <w:highlight w:val="white"/>
        </w:rPr>
        <w:t xml:space="preserve"> 2023</w:t>
      </w:r>
      <w:r w:rsidR="008F657D">
        <w:rPr>
          <w:rFonts w:ascii="Calibri" w:eastAsia="Calibri" w:hAnsi="Calibri" w:cs="Calibri"/>
          <w:b/>
          <w:sz w:val="20"/>
          <w:szCs w:val="20"/>
        </w:rPr>
        <w:t xml:space="preserve">, </w:t>
      </w:r>
      <w:r w:rsidRPr="008F4805">
        <w:rPr>
          <w:rFonts w:asciiTheme="minorHAnsi" w:hAnsiTheme="minorHAnsi" w:cstheme="minorHAnsi"/>
          <w:bCs/>
          <w:sz w:val="20"/>
          <w:szCs w:val="20"/>
        </w:rPr>
        <w:t>che l’ha</w:t>
      </w:r>
      <w:r w:rsidR="008F657D">
        <w:rPr>
          <w:rFonts w:asciiTheme="minorHAnsi" w:hAnsiTheme="minorHAnsi" w:cstheme="minorHAnsi"/>
          <w:bCs/>
          <w:sz w:val="20"/>
          <w:szCs w:val="20"/>
        </w:rPr>
        <w:t>nno</w:t>
      </w:r>
      <w:r w:rsidRPr="008F4805">
        <w:rPr>
          <w:rFonts w:asciiTheme="minorHAnsi" w:hAnsiTheme="minorHAnsi" w:cstheme="minorHAnsi"/>
          <w:bCs/>
          <w:sz w:val="20"/>
          <w:szCs w:val="20"/>
        </w:rPr>
        <w:t xml:space="preserve"> visto protagonista, accanto a Corrado Augias e Speranza Scappucci, spiegando i capolavori di Vivaldi, Bach, Mozart, Beethoven, Rossini, Schubert, Brahms, Verdi, Wagner e </w:t>
      </w:r>
      <w:proofErr w:type="spellStart"/>
      <w:r w:rsidRPr="008F4805">
        <w:rPr>
          <w:rFonts w:asciiTheme="minorHAnsi" w:hAnsiTheme="minorHAnsi" w:cstheme="minorHAnsi"/>
          <w:bCs/>
          <w:sz w:val="20"/>
          <w:szCs w:val="20"/>
        </w:rPr>
        <w:t>Ciaikovskij</w:t>
      </w:r>
      <w:proofErr w:type="spellEnd"/>
      <w:r w:rsidRPr="008F4805">
        <w:rPr>
          <w:rFonts w:asciiTheme="minorHAnsi" w:hAnsiTheme="minorHAnsi" w:cstheme="minorHAnsi"/>
          <w:bCs/>
          <w:sz w:val="20"/>
          <w:szCs w:val="20"/>
        </w:rPr>
        <w:t>, anche con esempi suonati al pianoforte e sul podio dell’Orchestra Sinfonica Nazionale della RAI</w:t>
      </w:r>
      <w:r w:rsidR="008F657D" w:rsidRPr="008F657D">
        <w:rPr>
          <w:rFonts w:asciiTheme="minorHAnsi" w:hAnsiTheme="minorHAnsi" w:cstheme="minorHAnsi"/>
          <w:bCs/>
          <w:sz w:val="16"/>
          <w:szCs w:val="16"/>
        </w:rPr>
        <w:t xml:space="preserve"> </w:t>
      </w:r>
      <w:r w:rsidR="008F657D" w:rsidRPr="008F657D">
        <w:rPr>
          <w:rFonts w:ascii="Calibri" w:eastAsia="Calibri" w:hAnsi="Calibri" w:cs="Calibri"/>
          <w:sz w:val="20"/>
          <w:szCs w:val="20"/>
          <w:highlight w:val="white"/>
        </w:rPr>
        <w:t>e, novità di questa edizione, dal</w:t>
      </w:r>
      <w:r w:rsidR="008F657D" w:rsidRPr="008F657D">
        <w:rPr>
          <w:rFonts w:ascii="Calibri" w:eastAsia="Calibri" w:hAnsi="Calibri" w:cs="Calibri"/>
          <w:sz w:val="20"/>
          <w:szCs w:val="20"/>
          <w:highlight w:val="white"/>
        </w:rPr>
        <w:t xml:space="preserve"> Coro del Teatro Regio di Torino.</w:t>
      </w:r>
    </w:p>
    <w:p w14:paraId="7A71903C" w14:textId="77777777" w:rsidR="008F4805" w:rsidRPr="008F4805" w:rsidRDefault="008F4805" w:rsidP="008F4805">
      <w:pPr>
        <w:ind w:left="-142" w:right="170"/>
        <w:jc w:val="both"/>
        <w:rPr>
          <w:rFonts w:asciiTheme="minorHAnsi" w:hAnsiTheme="minorHAnsi" w:cstheme="minorHAnsi"/>
          <w:bCs/>
          <w:sz w:val="20"/>
          <w:szCs w:val="20"/>
        </w:rPr>
      </w:pPr>
      <w:r w:rsidRPr="008F4805">
        <w:rPr>
          <w:rFonts w:asciiTheme="minorHAnsi" w:hAnsiTheme="minorHAnsi" w:cstheme="minorHAnsi"/>
          <w:bCs/>
          <w:sz w:val="20"/>
          <w:szCs w:val="20"/>
        </w:rPr>
        <w:t>È stato Direttore Artistico della Sezione Sinfonica “Richard Wagner” del celebre Ravello Festival dove nel 2003 ha avuto l’onore di dirigere il primo Concerto all’alba sinfonico, concerto che, visto il crescente successo, è stato poi invitato a replicare per otto anni consecutivi.</w:t>
      </w:r>
    </w:p>
    <w:p w14:paraId="71B73A71" w14:textId="77777777" w:rsidR="008F4805" w:rsidRPr="008F4805" w:rsidRDefault="008F4805" w:rsidP="008F4805">
      <w:pPr>
        <w:ind w:left="-142" w:right="170"/>
        <w:jc w:val="both"/>
        <w:rPr>
          <w:rFonts w:asciiTheme="minorHAnsi" w:hAnsiTheme="minorHAnsi" w:cstheme="minorHAnsi"/>
          <w:bCs/>
          <w:sz w:val="20"/>
          <w:szCs w:val="20"/>
        </w:rPr>
      </w:pPr>
      <w:r w:rsidRPr="008F4805">
        <w:rPr>
          <w:rFonts w:asciiTheme="minorHAnsi" w:hAnsiTheme="minorHAnsi" w:cstheme="minorHAnsi"/>
          <w:bCs/>
          <w:sz w:val="20"/>
          <w:szCs w:val="20"/>
        </w:rPr>
        <w:t xml:space="preserve">Ha diretto, in Italia e all’estero, orchestre </w:t>
      </w:r>
      <w:proofErr w:type="gramStart"/>
      <w:r w:rsidRPr="008F4805">
        <w:rPr>
          <w:rFonts w:asciiTheme="minorHAnsi" w:hAnsiTheme="minorHAnsi" w:cstheme="minorHAnsi"/>
          <w:bCs/>
          <w:sz w:val="20"/>
          <w:szCs w:val="20"/>
        </w:rPr>
        <w:t>prestigiose</w:t>
      </w:r>
      <w:proofErr w:type="gramEnd"/>
      <w:r w:rsidRPr="008F4805">
        <w:rPr>
          <w:rFonts w:asciiTheme="minorHAnsi" w:hAnsiTheme="minorHAnsi" w:cstheme="minorHAnsi"/>
          <w:bCs/>
          <w:sz w:val="20"/>
          <w:szCs w:val="20"/>
        </w:rPr>
        <w:t xml:space="preserve"> tra cui i Virtuosi di Santa Cecilia, l’Orchestra I Pomeriggi musicali, l’Orchestra Nazionale della Radio di Bucarest, l’Opera Nazionale di Varsavia, Seoul Orchestra, Solisti Aquilani, Budapest Concert Orchestra (MAV) ed ha collaborato con solisti di fama internazionale come Giovanni Angeleri, Gilda Buttà, Michele Campanella, Filippo Gamba, Anna Tifu.</w:t>
      </w:r>
    </w:p>
    <w:p w14:paraId="1D49E994" w14:textId="77777777" w:rsidR="008F4805" w:rsidRPr="008F4805" w:rsidRDefault="008F4805" w:rsidP="008F4805">
      <w:pPr>
        <w:ind w:left="-142" w:right="170"/>
        <w:jc w:val="both"/>
        <w:rPr>
          <w:rFonts w:asciiTheme="minorHAnsi" w:hAnsiTheme="minorHAnsi" w:cstheme="minorHAnsi"/>
          <w:bCs/>
          <w:sz w:val="20"/>
          <w:szCs w:val="20"/>
        </w:rPr>
      </w:pPr>
      <w:r w:rsidRPr="008F4805">
        <w:rPr>
          <w:rFonts w:asciiTheme="minorHAnsi" w:hAnsiTheme="minorHAnsi" w:cstheme="minorHAnsi"/>
          <w:bCs/>
          <w:sz w:val="20"/>
          <w:szCs w:val="20"/>
        </w:rPr>
        <w:t xml:space="preserve">Alcune delle sue composizioni musicali sono state pubblicate per le "Edizioni Musicali Rai Trade nei CD Open </w:t>
      </w:r>
      <w:proofErr w:type="spellStart"/>
      <w:r w:rsidRPr="008F4805">
        <w:rPr>
          <w:rFonts w:asciiTheme="minorHAnsi" w:hAnsiTheme="minorHAnsi" w:cstheme="minorHAnsi"/>
          <w:bCs/>
          <w:sz w:val="20"/>
          <w:szCs w:val="20"/>
        </w:rPr>
        <w:t>Dialogues</w:t>
      </w:r>
      <w:proofErr w:type="spellEnd"/>
      <w:r w:rsidRPr="008F4805">
        <w:rPr>
          <w:rFonts w:asciiTheme="minorHAnsi" w:hAnsiTheme="minorHAnsi" w:cstheme="minorHAnsi"/>
          <w:bCs/>
          <w:sz w:val="20"/>
          <w:szCs w:val="20"/>
        </w:rPr>
        <w:t xml:space="preserve"> for </w:t>
      </w:r>
      <w:proofErr w:type="spellStart"/>
      <w:r w:rsidRPr="008F4805">
        <w:rPr>
          <w:rFonts w:asciiTheme="minorHAnsi" w:hAnsiTheme="minorHAnsi" w:cstheme="minorHAnsi"/>
          <w:bCs/>
          <w:sz w:val="20"/>
          <w:szCs w:val="20"/>
        </w:rPr>
        <w:t>Emotional</w:t>
      </w:r>
      <w:proofErr w:type="spellEnd"/>
      <w:r w:rsidRPr="008F4805">
        <w:rPr>
          <w:rFonts w:asciiTheme="minorHAnsi" w:hAnsiTheme="minorHAnsi" w:cstheme="minorHAnsi"/>
          <w:bCs/>
          <w:sz w:val="20"/>
          <w:szCs w:val="20"/>
        </w:rPr>
        <w:t xml:space="preserve"> Melodies, </w:t>
      </w:r>
      <w:proofErr w:type="spellStart"/>
      <w:r w:rsidRPr="008F4805">
        <w:rPr>
          <w:rFonts w:asciiTheme="minorHAnsi" w:hAnsiTheme="minorHAnsi" w:cstheme="minorHAnsi"/>
          <w:bCs/>
          <w:sz w:val="20"/>
          <w:szCs w:val="20"/>
        </w:rPr>
        <w:t>Orchestral</w:t>
      </w:r>
      <w:proofErr w:type="spellEnd"/>
      <w:r w:rsidRPr="008F4805">
        <w:rPr>
          <w:rFonts w:asciiTheme="minorHAnsi" w:hAnsiTheme="minorHAnsi" w:cstheme="minorHAnsi"/>
          <w:bCs/>
          <w:sz w:val="20"/>
          <w:szCs w:val="20"/>
        </w:rPr>
        <w:t xml:space="preserve"> </w:t>
      </w:r>
      <w:proofErr w:type="spellStart"/>
      <w:r w:rsidRPr="008F4805">
        <w:rPr>
          <w:rFonts w:asciiTheme="minorHAnsi" w:hAnsiTheme="minorHAnsi" w:cstheme="minorHAnsi"/>
          <w:bCs/>
          <w:sz w:val="20"/>
          <w:szCs w:val="20"/>
        </w:rPr>
        <w:t>Movements</w:t>
      </w:r>
      <w:proofErr w:type="spellEnd"/>
      <w:r w:rsidRPr="008F4805">
        <w:rPr>
          <w:rFonts w:asciiTheme="minorHAnsi" w:hAnsiTheme="minorHAnsi" w:cstheme="minorHAnsi"/>
          <w:bCs/>
          <w:sz w:val="20"/>
          <w:szCs w:val="20"/>
        </w:rPr>
        <w:t xml:space="preserve"> e Amore nascente.</w:t>
      </w:r>
    </w:p>
    <w:p w14:paraId="3792953A" w14:textId="77777777" w:rsidR="008F4805" w:rsidRPr="008F4805" w:rsidRDefault="008F4805" w:rsidP="008F4805">
      <w:pPr>
        <w:ind w:left="-142" w:right="170"/>
        <w:jc w:val="both"/>
        <w:rPr>
          <w:rFonts w:asciiTheme="minorHAnsi" w:hAnsiTheme="minorHAnsi" w:cstheme="minorHAnsi"/>
          <w:bCs/>
          <w:sz w:val="20"/>
          <w:szCs w:val="20"/>
        </w:rPr>
      </w:pPr>
      <w:r w:rsidRPr="008F4805">
        <w:rPr>
          <w:rFonts w:asciiTheme="minorHAnsi" w:hAnsiTheme="minorHAnsi" w:cstheme="minorHAnsi"/>
          <w:bCs/>
          <w:sz w:val="20"/>
          <w:szCs w:val="20"/>
        </w:rPr>
        <w:t xml:space="preserve">Autore dei libri “Musica e Sofia – Problematiche filosofiche nell’opera di Richard Wagner”, edito da Le </w:t>
      </w:r>
      <w:proofErr w:type="spellStart"/>
      <w:r w:rsidRPr="008F4805">
        <w:rPr>
          <w:rFonts w:asciiTheme="minorHAnsi" w:hAnsiTheme="minorHAnsi" w:cstheme="minorHAnsi"/>
          <w:bCs/>
          <w:sz w:val="20"/>
          <w:szCs w:val="20"/>
        </w:rPr>
        <w:t>Cáriti</w:t>
      </w:r>
      <w:proofErr w:type="spellEnd"/>
      <w:r w:rsidRPr="008F4805">
        <w:rPr>
          <w:rFonts w:asciiTheme="minorHAnsi" w:hAnsiTheme="minorHAnsi" w:cstheme="minorHAnsi"/>
          <w:bCs/>
          <w:sz w:val="20"/>
          <w:szCs w:val="20"/>
        </w:rPr>
        <w:t xml:space="preserve"> e “Uno alla volta per carità” per Castelvecchi Editore (Roma, 2016), libro nel quale analizza la musica del Barbiere di Siviglia di Rossini.</w:t>
      </w:r>
    </w:p>
    <w:p w14:paraId="0D73B055" w14:textId="77777777" w:rsidR="008F4805" w:rsidRPr="008F4805" w:rsidRDefault="008F4805" w:rsidP="008F4805">
      <w:pPr>
        <w:ind w:left="-142" w:right="170"/>
        <w:jc w:val="both"/>
        <w:rPr>
          <w:rFonts w:asciiTheme="minorHAnsi" w:hAnsiTheme="minorHAnsi" w:cstheme="minorHAnsi"/>
          <w:bCs/>
          <w:sz w:val="20"/>
          <w:szCs w:val="20"/>
        </w:rPr>
      </w:pPr>
      <w:r w:rsidRPr="008F4805">
        <w:rPr>
          <w:rFonts w:asciiTheme="minorHAnsi" w:hAnsiTheme="minorHAnsi" w:cstheme="minorHAnsi"/>
          <w:bCs/>
          <w:sz w:val="20"/>
          <w:szCs w:val="20"/>
        </w:rPr>
        <w:t>Tiene regolarmente conferenze, lezioni e guide all’ascolto per istituzioni e società come: Accademia Nazionale di Santa Cecilia, Università La Sapienza (Roma), Teatro Eliseo (Roma), Teatro Vittoria (Roma), Teatro Argentina (Roma), Museo Macro (Roma), Centro Russo di Scienza e Cultura (Roma), Ravenna Festival, IBM, Telecom Italia, Ravello Festival, Associazione Richard Wagner (Venezia), Feltrinelli (Roma, Milano, Torino, Napoli), Price Waterhouse, Teatro Salieri (Legnago), Salone del Mobile (Milano), Università di Kharkiv.</w:t>
      </w:r>
    </w:p>
    <w:p w14:paraId="2A4073B0" w14:textId="77777777" w:rsidR="008F4805" w:rsidRPr="008F4805" w:rsidRDefault="008F4805" w:rsidP="008F4805">
      <w:pPr>
        <w:ind w:left="-142" w:right="170"/>
        <w:jc w:val="both"/>
        <w:rPr>
          <w:rFonts w:asciiTheme="minorHAnsi" w:hAnsiTheme="minorHAnsi" w:cstheme="minorHAnsi"/>
          <w:bCs/>
          <w:sz w:val="20"/>
          <w:szCs w:val="20"/>
        </w:rPr>
      </w:pPr>
      <w:r w:rsidRPr="008F4805">
        <w:rPr>
          <w:rFonts w:asciiTheme="minorHAnsi" w:hAnsiTheme="minorHAnsi" w:cstheme="minorHAnsi"/>
          <w:bCs/>
          <w:sz w:val="20"/>
          <w:szCs w:val="20"/>
        </w:rPr>
        <w:t>Aurelio Canonici affianca all’attività concertistica quella didattica, essendo Docente titolare della cattedra di Esercitazioni orchestrali presso il Conservatorio "Niccolò Paganini" di Genova.</w:t>
      </w:r>
    </w:p>
    <w:p w14:paraId="05A2F35E" w14:textId="77777777" w:rsidR="008F4805" w:rsidRPr="008F4805" w:rsidRDefault="008F4805" w:rsidP="008F4805">
      <w:pPr>
        <w:ind w:left="170" w:right="170"/>
        <w:jc w:val="center"/>
        <w:rPr>
          <w:rFonts w:asciiTheme="minorHAnsi" w:hAnsiTheme="minorHAnsi" w:cstheme="minorHAnsi"/>
          <w:sz w:val="22"/>
          <w:szCs w:val="22"/>
        </w:rPr>
      </w:pPr>
    </w:p>
    <w:p w14:paraId="575F1B1D" w14:textId="77777777" w:rsidR="008F4805" w:rsidRPr="008F4805" w:rsidRDefault="008F4805" w:rsidP="008F4805">
      <w:pPr>
        <w:shd w:val="clear" w:color="auto" w:fill="FFFFFF"/>
        <w:jc w:val="center"/>
        <w:rPr>
          <w:rFonts w:asciiTheme="minorHAnsi" w:hAnsiTheme="minorHAnsi" w:cstheme="minorHAnsi"/>
          <w:color w:val="0000FF"/>
          <w:sz w:val="20"/>
          <w:szCs w:val="20"/>
        </w:rPr>
      </w:pPr>
      <w:hyperlink r:id="rId9" w:tgtFrame="_blank" w:history="1">
        <w:r w:rsidRPr="008F4805">
          <w:rPr>
            <w:rStyle w:val="Collegamentoipertestuale"/>
            <w:rFonts w:asciiTheme="minorHAnsi" w:hAnsiTheme="minorHAnsi" w:cstheme="minorHAnsi"/>
            <w:sz w:val="20"/>
            <w:szCs w:val="20"/>
          </w:rPr>
          <w:t>https://open.spotify.com/artist/2JD7fZ5kWWgKy6J7SJcfQE?nd=1</w:t>
        </w:r>
      </w:hyperlink>
    </w:p>
    <w:p w14:paraId="76A009B0" w14:textId="77777777" w:rsidR="008F4805" w:rsidRPr="008F4805" w:rsidRDefault="008F4805" w:rsidP="008F4805">
      <w:pPr>
        <w:shd w:val="clear" w:color="auto" w:fill="FFFFFF"/>
        <w:jc w:val="center"/>
        <w:rPr>
          <w:rFonts w:asciiTheme="minorHAnsi" w:hAnsiTheme="minorHAnsi" w:cstheme="minorHAnsi"/>
          <w:color w:val="0000FF"/>
          <w:sz w:val="20"/>
          <w:szCs w:val="20"/>
        </w:rPr>
      </w:pPr>
      <w:hyperlink r:id="rId10" w:history="1">
        <w:r w:rsidRPr="008F4805">
          <w:rPr>
            <w:rStyle w:val="Collegamentoipertestuale"/>
            <w:rFonts w:asciiTheme="minorHAnsi" w:hAnsiTheme="minorHAnsi" w:cstheme="minorHAnsi"/>
            <w:sz w:val="20"/>
            <w:szCs w:val="20"/>
          </w:rPr>
          <w:t>https://soundcloud.com/aurelio-canonici</w:t>
        </w:r>
      </w:hyperlink>
    </w:p>
    <w:p w14:paraId="74A0A330" w14:textId="77777777" w:rsidR="008F4805" w:rsidRPr="008F4805" w:rsidRDefault="008F4805" w:rsidP="008F4805">
      <w:pPr>
        <w:jc w:val="center"/>
        <w:rPr>
          <w:rFonts w:asciiTheme="minorHAnsi" w:hAnsiTheme="minorHAnsi" w:cstheme="minorHAnsi"/>
          <w:color w:val="0000FF"/>
          <w:sz w:val="20"/>
          <w:szCs w:val="20"/>
        </w:rPr>
      </w:pPr>
      <w:hyperlink r:id="rId11" w:tgtFrame="_blank" w:history="1">
        <w:r w:rsidRPr="008F4805">
          <w:rPr>
            <w:rStyle w:val="Collegamentoipertestuale"/>
            <w:rFonts w:asciiTheme="minorHAnsi" w:hAnsiTheme="minorHAnsi" w:cstheme="minorHAnsi"/>
            <w:sz w:val="20"/>
            <w:szCs w:val="20"/>
            <w:shd w:val="clear" w:color="auto" w:fill="FFFFFF"/>
          </w:rPr>
          <w:t>www.aureliocanonici.com</w:t>
        </w:r>
      </w:hyperlink>
    </w:p>
    <w:p w14:paraId="51A16B30" w14:textId="77777777" w:rsidR="008F4805" w:rsidRPr="008F4805" w:rsidRDefault="008F4805" w:rsidP="008F4805">
      <w:pPr>
        <w:ind w:right="170"/>
        <w:rPr>
          <w:rFonts w:asciiTheme="minorHAnsi" w:hAnsiTheme="minorHAnsi" w:cstheme="minorHAnsi"/>
          <w:sz w:val="22"/>
          <w:szCs w:val="22"/>
        </w:rPr>
      </w:pPr>
    </w:p>
    <w:p w14:paraId="3899E8EE" w14:textId="77777777" w:rsidR="008F4805" w:rsidRPr="008F4805" w:rsidRDefault="008F4805" w:rsidP="008F4805">
      <w:pPr>
        <w:ind w:left="170" w:right="170"/>
        <w:rPr>
          <w:rFonts w:asciiTheme="minorHAnsi" w:hAnsiTheme="minorHAnsi" w:cstheme="minorHAnsi"/>
          <w:sz w:val="22"/>
          <w:szCs w:val="22"/>
        </w:rPr>
      </w:pPr>
    </w:p>
    <w:p w14:paraId="0389B9CC" w14:textId="4C8B18CF" w:rsidR="008F4805" w:rsidRPr="008F4805" w:rsidRDefault="008F4805" w:rsidP="008F4805">
      <w:pPr>
        <w:ind w:left="-142" w:right="170"/>
        <w:rPr>
          <w:rFonts w:asciiTheme="minorHAnsi" w:hAnsiTheme="minorHAnsi" w:cstheme="minorHAnsi"/>
          <w:b/>
          <w:bCs/>
          <w:sz w:val="20"/>
          <w:szCs w:val="20"/>
        </w:rPr>
      </w:pPr>
      <w:r w:rsidRPr="008F4805">
        <w:rPr>
          <w:rFonts w:asciiTheme="minorHAnsi" w:hAnsiTheme="minorHAnsi" w:cstheme="minorHAnsi"/>
          <w:b/>
          <w:bCs/>
          <w:sz w:val="20"/>
          <w:szCs w:val="20"/>
        </w:rPr>
        <w:t>Ufficio Stampa</w:t>
      </w:r>
      <w:r>
        <w:rPr>
          <w:rFonts w:asciiTheme="minorHAnsi" w:hAnsiTheme="minorHAnsi" w:cstheme="minorHAnsi"/>
          <w:b/>
          <w:bCs/>
          <w:sz w:val="20"/>
          <w:szCs w:val="20"/>
        </w:rPr>
        <w:t>:</w:t>
      </w:r>
    </w:p>
    <w:p w14:paraId="55A97796" w14:textId="3FC03A58" w:rsidR="008F4805" w:rsidRPr="008F4805" w:rsidRDefault="008F4805" w:rsidP="008F4805">
      <w:pPr>
        <w:ind w:left="-142" w:right="170"/>
        <w:rPr>
          <w:rFonts w:asciiTheme="minorHAnsi" w:hAnsiTheme="minorHAnsi" w:cstheme="minorHAnsi"/>
          <w:b/>
          <w:bCs/>
          <w:sz w:val="20"/>
          <w:szCs w:val="20"/>
        </w:rPr>
      </w:pPr>
      <w:r w:rsidRPr="008F4805">
        <w:rPr>
          <w:rFonts w:asciiTheme="minorHAnsi" w:hAnsiTheme="minorHAnsi" w:cstheme="minorHAnsi"/>
          <w:b/>
          <w:bCs/>
          <w:sz w:val="20"/>
          <w:szCs w:val="20"/>
        </w:rPr>
        <w:t>Studio Pierrepi</w:t>
      </w:r>
      <w:r>
        <w:rPr>
          <w:rFonts w:asciiTheme="minorHAnsi" w:hAnsiTheme="minorHAnsi" w:cstheme="minorHAnsi"/>
          <w:b/>
          <w:bCs/>
          <w:sz w:val="20"/>
          <w:szCs w:val="20"/>
        </w:rPr>
        <w:t xml:space="preserve"> di Alessandra Canella</w:t>
      </w:r>
    </w:p>
    <w:p w14:paraId="290C60B1" w14:textId="77777777" w:rsidR="008F4805" w:rsidRDefault="008F4805" w:rsidP="008F4805">
      <w:pPr>
        <w:ind w:left="-142" w:right="170"/>
        <w:rPr>
          <w:rFonts w:asciiTheme="minorHAnsi" w:hAnsiTheme="minorHAnsi" w:cstheme="minorHAnsi"/>
          <w:sz w:val="20"/>
          <w:szCs w:val="20"/>
        </w:rPr>
      </w:pPr>
      <w:r>
        <w:rPr>
          <w:rFonts w:asciiTheme="minorHAnsi" w:hAnsiTheme="minorHAnsi" w:cstheme="minorHAnsi"/>
          <w:sz w:val="20"/>
          <w:szCs w:val="20"/>
        </w:rPr>
        <w:t xml:space="preserve">Referente: </w:t>
      </w:r>
      <w:r w:rsidRPr="008F4805">
        <w:rPr>
          <w:rFonts w:asciiTheme="minorHAnsi" w:hAnsiTheme="minorHAnsi" w:cstheme="minorHAnsi"/>
          <w:sz w:val="20"/>
          <w:szCs w:val="20"/>
        </w:rPr>
        <w:t>Federica Bressan</w:t>
      </w:r>
      <w:r>
        <w:rPr>
          <w:rFonts w:asciiTheme="minorHAnsi" w:hAnsiTheme="minorHAnsi" w:cstheme="minorHAnsi"/>
          <w:sz w:val="20"/>
          <w:szCs w:val="20"/>
        </w:rPr>
        <w:t>;</w:t>
      </w:r>
    </w:p>
    <w:p w14:paraId="604FFF05" w14:textId="2F4C9C13" w:rsidR="008F4805" w:rsidRPr="008F4805" w:rsidRDefault="008F4805" w:rsidP="008F4805">
      <w:pPr>
        <w:ind w:left="-142" w:right="170"/>
        <w:rPr>
          <w:rFonts w:asciiTheme="minorHAnsi" w:hAnsiTheme="minorHAnsi" w:cstheme="minorHAnsi"/>
          <w:sz w:val="20"/>
          <w:szCs w:val="20"/>
        </w:rPr>
      </w:pPr>
      <w:r>
        <w:rPr>
          <w:rFonts w:asciiTheme="minorHAnsi" w:hAnsiTheme="minorHAnsi" w:cstheme="minorHAnsi"/>
          <w:sz w:val="20"/>
          <w:szCs w:val="20"/>
        </w:rPr>
        <w:t xml:space="preserve">mob: </w:t>
      </w:r>
      <w:r w:rsidRPr="008F4805">
        <w:rPr>
          <w:rFonts w:asciiTheme="minorHAnsi" w:hAnsiTheme="minorHAnsi" w:cstheme="minorHAnsi"/>
          <w:sz w:val="20"/>
          <w:szCs w:val="20"/>
        </w:rPr>
        <w:t>3335391844</w:t>
      </w:r>
      <w:r>
        <w:rPr>
          <w:rFonts w:asciiTheme="minorHAnsi" w:hAnsiTheme="minorHAnsi" w:cstheme="minorHAnsi"/>
          <w:sz w:val="20"/>
          <w:szCs w:val="20"/>
        </w:rPr>
        <w:t>;</w:t>
      </w:r>
    </w:p>
    <w:p w14:paraId="77F7486B" w14:textId="05C71969" w:rsidR="008F4805" w:rsidRPr="008F4805" w:rsidRDefault="008F4805" w:rsidP="008F4805">
      <w:pPr>
        <w:ind w:left="-142" w:right="170"/>
        <w:rPr>
          <w:rFonts w:asciiTheme="minorHAnsi" w:hAnsiTheme="minorHAnsi" w:cstheme="minorHAnsi"/>
          <w:sz w:val="20"/>
          <w:szCs w:val="20"/>
        </w:rPr>
      </w:pPr>
      <w:r>
        <w:rPr>
          <w:rFonts w:asciiTheme="minorHAnsi" w:hAnsiTheme="minorHAnsi" w:cstheme="minorHAnsi"/>
          <w:sz w:val="20"/>
          <w:szCs w:val="20"/>
        </w:rPr>
        <w:t xml:space="preserve">e-mail: </w:t>
      </w:r>
      <w:hyperlink r:id="rId12" w:history="1">
        <w:r w:rsidRPr="006144D1">
          <w:rPr>
            <w:rStyle w:val="Collegamentoipertestuale"/>
            <w:rFonts w:asciiTheme="minorHAnsi" w:hAnsiTheme="minorHAnsi" w:cstheme="minorHAnsi"/>
            <w:sz w:val="20"/>
            <w:szCs w:val="20"/>
          </w:rPr>
          <w:t>ufficiostampa@studiopierrepi.it</w:t>
        </w:r>
      </w:hyperlink>
    </w:p>
    <w:p w14:paraId="64A21666" w14:textId="77777777" w:rsidR="008F4805" w:rsidRPr="008F4805" w:rsidRDefault="008F4805" w:rsidP="008F4805">
      <w:pPr>
        <w:ind w:left="-142" w:right="170"/>
        <w:rPr>
          <w:rStyle w:val="Collegamentoipertestuale"/>
          <w:rFonts w:asciiTheme="minorHAnsi" w:hAnsiTheme="minorHAnsi" w:cstheme="minorHAnsi"/>
          <w:sz w:val="20"/>
          <w:szCs w:val="20"/>
          <w:lang w:val="en-US"/>
        </w:rPr>
      </w:pPr>
      <w:hyperlink r:id="rId13" w:history="1">
        <w:r w:rsidRPr="008F4805">
          <w:rPr>
            <w:rStyle w:val="Collegamentoipertestuale"/>
            <w:rFonts w:asciiTheme="minorHAnsi" w:hAnsiTheme="minorHAnsi" w:cstheme="minorHAnsi"/>
            <w:sz w:val="20"/>
            <w:szCs w:val="20"/>
            <w:lang w:val="en-US"/>
          </w:rPr>
          <w:t>www.studiopierrepi.it</w:t>
        </w:r>
      </w:hyperlink>
    </w:p>
    <w:p w14:paraId="394225B1" w14:textId="77777777" w:rsidR="008F4805" w:rsidRDefault="008F4805" w:rsidP="008F4805">
      <w:pPr>
        <w:ind w:left="-142" w:right="170"/>
        <w:rPr>
          <w:rStyle w:val="Collegamentoipertestuale"/>
          <w:rFonts w:asciiTheme="minorHAnsi" w:hAnsiTheme="minorHAnsi" w:cstheme="minorHAnsi"/>
          <w:sz w:val="22"/>
          <w:szCs w:val="22"/>
          <w:lang w:val="en-US"/>
        </w:rPr>
      </w:pPr>
    </w:p>
    <w:p w14:paraId="39ACBA96" w14:textId="77777777" w:rsidR="008F4805" w:rsidRDefault="008F4805" w:rsidP="008F4805">
      <w:pPr>
        <w:ind w:left="-142" w:right="170"/>
        <w:rPr>
          <w:rStyle w:val="Collegamentoipertestuale"/>
          <w:rFonts w:asciiTheme="minorHAnsi" w:hAnsiTheme="minorHAnsi" w:cstheme="minorHAnsi"/>
          <w:sz w:val="22"/>
          <w:szCs w:val="22"/>
          <w:lang w:val="en-US"/>
        </w:rPr>
      </w:pPr>
    </w:p>
    <w:p w14:paraId="327EEAAE" w14:textId="77777777" w:rsidR="008F4805" w:rsidRDefault="008F4805" w:rsidP="008F4805">
      <w:pPr>
        <w:ind w:left="-142" w:right="170"/>
        <w:rPr>
          <w:rStyle w:val="Collegamentoipertestuale"/>
          <w:rFonts w:asciiTheme="minorHAnsi" w:hAnsiTheme="minorHAnsi" w:cstheme="minorHAnsi"/>
          <w:sz w:val="22"/>
          <w:szCs w:val="22"/>
          <w:lang w:val="en-US"/>
        </w:rPr>
      </w:pPr>
    </w:p>
    <w:p w14:paraId="49FDD50D" w14:textId="77777777" w:rsidR="008F4805" w:rsidRDefault="008F4805" w:rsidP="008F4805">
      <w:pPr>
        <w:ind w:left="-142" w:right="170"/>
        <w:rPr>
          <w:rStyle w:val="Collegamentoipertestuale"/>
          <w:rFonts w:asciiTheme="minorHAnsi" w:hAnsiTheme="minorHAnsi" w:cstheme="minorHAnsi"/>
          <w:sz w:val="22"/>
          <w:szCs w:val="22"/>
          <w:lang w:val="en-US"/>
        </w:rPr>
      </w:pPr>
    </w:p>
    <w:p w14:paraId="29E32446" w14:textId="77777777" w:rsidR="008F4805" w:rsidRPr="00C3401C" w:rsidRDefault="008F4805" w:rsidP="008F4805">
      <w:pPr>
        <w:ind w:left="-142" w:right="170"/>
        <w:rPr>
          <w:rFonts w:asciiTheme="minorHAnsi" w:hAnsiTheme="minorHAnsi" w:cstheme="minorHAnsi"/>
          <w:sz w:val="22"/>
          <w:szCs w:val="22"/>
        </w:rPr>
      </w:pPr>
    </w:p>
    <w:p w14:paraId="6B8830AE" w14:textId="77777777" w:rsidR="00C601B4" w:rsidRDefault="00C601B4"/>
    <w:sectPr w:rsidR="00C601B4" w:rsidSect="001D26D4">
      <w:footerReference w:type="default" r:id="rId14"/>
      <w:pgSz w:w="11906" w:h="16838"/>
      <w:pgMar w:top="709" w:right="1134" w:bottom="567" w:left="1134" w:header="708"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89FD7" w14:textId="77777777" w:rsidR="00D44701" w:rsidRDefault="00D44701" w:rsidP="008F4805">
      <w:r>
        <w:separator/>
      </w:r>
    </w:p>
  </w:endnote>
  <w:endnote w:type="continuationSeparator" w:id="0">
    <w:p w14:paraId="7C7BF668" w14:textId="77777777" w:rsidR="00D44701" w:rsidRDefault="00D44701" w:rsidP="008F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C645" w14:textId="77777777" w:rsidR="001D26D4" w:rsidRPr="0095379C" w:rsidRDefault="00000000" w:rsidP="001D26D4">
    <w:pPr>
      <w:pStyle w:val="Pidipagina"/>
      <w:jc w:val="center"/>
      <w:rPr>
        <w:rFonts w:asciiTheme="minorHAnsi" w:hAnsiTheme="minorHAnsi" w:cstheme="minorHAnsi"/>
        <w:color w:val="1F497D"/>
        <w:sz w:val="16"/>
        <w:szCs w:val="16"/>
      </w:rPr>
    </w:pPr>
    <w:r w:rsidRPr="0095379C">
      <w:rPr>
        <w:rFonts w:asciiTheme="minorHAnsi" w:hAnsiTheme="minorHAnsi" w:cstheme="minorHAnsi"/>
        <w:color w:val="1F497D"/>
        <w:sz w:val="16"/>
        <w:szCs w:val="16"/>
      </w:rPr>
      <w:t>Ufficio stampa Studio Pierrepi</w:t>
    </w:r>
  </w:p>
  <w:p w14:paraId="7E391F80" w14:textId="77777777" w:rsidR="001D26D4" w:rsidRPr="0095379C" w:rsidRDefault="00000000" w:rsidP="001D26D4">
    <w:pPr>
      <w:pStyle w:val="Pidipagina"/>
      <w:jc w:val="center"/>
      <w:rPr>
        <w:rFonts w:asciiTheme="minorHAnsi" w:hAnsiTheme="minorHAnsi" w:cstheme="minorHAnsi"/>
        <w:color w:val="1F497D"/>
        <w:sz w:val="16"/>
        <w:szCs w:val="16"/>
      </w:rPr>
    </w:pPr>
    <w:r>
      <w:rPr>
        <w:rFonts w:asciiTheme="minorHAnsi" w:hAnsiTheme="minorHAnsi" w:cstheme="minorHAnsi"/>
        <w:color w:val="1F497D"/>
        <w:sz w:val="16"/>
        <w:szCs w:val="16"/>
      </w:rPr>
      <w:t>Federica Bressan</w:t>
    </w:r>
  </w:p>
  <w:p w14:paraId="707A7AEA" w14:textId="77777777" w:rsidR="001D26D4" w:rsidRPr="0095379C" w:rsidRDefault="00000000" w:rsidP="001D26D4">
    <w:pPr>
      <w:pStyle w:val="Pidipagina"/>
      <w:jc w:val="center"/>
      <w:rPr>
        <w:rFonts w:asciiTheme="minorHAnsi" w:hAnsiTheme="minorHAnsi" w:cstheme="minorHAnsi"/>
        <w:color w:val="1F497D"/>
        <w:sz w:val="16"/>
        <w:szCs w:val="16"/>
      </w:rPr>
    </w:pPr>
    <w:r w:rsidRPr="0095379C">
      <w:rPr>
        <w:rFonts w:asciiTheme="minorHAnsi" w:hAnsiTheme="minorHAnsi" w:cstheme="minorHAnsi"/>
        <w:color w:val="1F497D"/>
        <w:sz w:val="16"/>
        <w:szCs w:val="16"/>
      </w:rPr>
      <w:t xml:space="preserve">mob. (+39) </w:t>
    </w:r>
    <w:r>
      <w:rPr>
        <w:rFonts w:asciiTheme="minorHAnsi" w:hAnsiTheme="minorHAnsi" w:cstheme="minorHAnsi"/>
        <w:color w:val="1F497D"/>
        <w:sz w:val="16"/>
        <w:szCs w:val="16"/>
      </w:rPr>
      <w:t>3335391844</w:t>
    </w:r>
  </w:p>
  <w:p w14:paraId="25CA684F" w14:textId="77777777" w:rsidR="001D26D4" w:rsidRPr="0095379C" w:rsidRDefault="00000000" w:rsidP="001D26D4">
    <w:pPr>
      <w:pStyle w:val="Pidipagina"/>
      <w:jc w:val="center"/>
      <w:rPr>
        <w:rFonts w:asciiTheme="minorHAnsi" w:hAnsiTheme="minorHAnsi" w:cstheme="minorHAnsi"/>
        <w:color w:val="1F497D"/>
        <w:sz w:val="16"/>
        <w:szCs w:val="16"/>
      </w:rPr>
    </w:pPr>
    <w:r w:rsidRPr="0095379C">
      <w:rPr>
        <w:rFonts w:asciiTheme="minorHAnsi" w:hAnsiTheme="minorHAnsi" w:cstheme="minorHAnsi"/>
        <w:color w:val="1F497D"/>
        <w:sz w:val="16"/>
        <w:szCs w:val="16"/>
      </w:rPr>
      <w:t xml:space="preserve">e-mail: </w:t>
    </w:r>
    <w:r>
      <w:rPr>
        <w:rFonts w:asciiTheme="minorHAnsi" w:hAnsiTheme="minorHAnsi" w:cstheme="minorHAnsi"/>
        <w:color w:val="1F497D"/>
        <w:sz w:val="16"/>
        <w:szCs w:val="16"/>
      </w:rPr>
      <w:t>ufficiostampa</w:t>
    </w:r>
    <w:r w:rsidRPr="0095379C">
      <w:rPr>
        <w:rFonts w:asciiTheme="minorHAnsi" w:hAnsiTheme="minorHAnsi" w:cstheme="minorHAnsi"/>
        <w:color w:val="1F497D"/>
        <w:sz w:val="16"/>
        <w:szCs w:val="16"/>
      </w:rPr>
      <w:t>@studiopierrepi.it</w:t>
    </w:r>
  </w:p>
  <w:p w14:paraId="61105791" w14:textId="77777777" w:rsidR="001D26D4" w:rsidRPr="0095379C" w:rsidRDefault="00000000" w:rsidP="001D26D4">
    <w:pPr>
      <w:pStyle w:val="Pidipagina"/>
      <w:jc w:val="center"/>
      <w:rPr>
        <w:rFonts w:asciiTheme="minorHAnsi" w:hAnsiTheme="minorHAnsi" w:cstheme="minorHAnsi"/>
        <w:sz w:val="16"/>
        <w:szCs w:val="16"/>
      </w:rPr>
    </w:pPr>
    <w:r w:rsidRPr="0095379C">
      <w:rPr>
        <w:rFonts w:asciiTheme="minorHAnsi" w:hAnsiTheme="minorHAnsi" w:cstheme="minorHAnsi"/>
        <w:color w:val="1F497D"/>
        <w:sz w:val="16"/>
        <w:szCs w:val="16"/>
      </w:rPr>
      <w:t>web: www.studiopierrepi.it</w:t>
    </w:r>
  </w:p>
  <w:p w14:paraId="4AFC50B5" w14:textId="77777777" w:rsidR="001D26D4" w:rsidRDefault="00000000" w:rsidP="001D26D4">
    <w:pPr>
      <w:pStyle w:val="Pidipagina"/>
      <w:tabs>
        <w:tab w:val="clear" w:pos="4819"/>
        <w:tab w:val="clear" w:pos="9638"/>
        <w:tab w:val="left" w:pos="12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D115" w14:textId="77777777" w:rsidR="00D44701" w:rsidRDefault="00D44701" w:rsidP="008F4805">
      <w:r>
        <w:separator/>
      </w:r>
    </w:p>
  </w:footnote>
  <w:footnote w:type="continuationSeparator" w:id="0">
    <w:p w14:paraId="11A4840A" w14:textId="77777777" w:rsidR="00D44701" w:rsidRDefault="00D44701" w:rsidP="008F4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05"/>
    <w:rsid w:val="008F4805"/>
    <w:rsid w:val="008F657D"/>
    <w:rsid w:val="00B03994"/>
    <w:rsid w:val="00C601B4"/>
    <w:rsid w:val="00D44701"/>
    <w:rsid w:val="00E80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4827"/>
  <w15:chartTrackingRefBased/>
  <w15:docId w15:val="{C8C4C53A-425B-4367-BF43-A22047F4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48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F4805"/>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8F480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8F4805"/>
    <w:pPr>
      <w:tabs>
        <w:tab w:val="center" w:pos="4819"/>
        <w:tab w:val="right" w:pos="9638"/>
      </w:tabs>
    </w:pPr>
  </w:style>
  <w:style w:type="character" w:customStyle="1" w:styleId="PidipaginaCarattere">
    <w:name w:val="Piè di pagina Carattere"/>
    <w:basedOn w:val="Carpredefinitoparagrafo"/>
    <w:link w:val="Pidipagina"/>
    <w:uiPriority w:val="99"/>
    <w:rsid w:val="008F4805"/>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8F4805"/>
    <w:rPr>
      <w:color w:val="0000FF"/>
      <w:u w:val="single"/>
    </w:rPr>
  </w:style>
  <w:style w:type="character" w:styleId="Menzionenonrisolta">
    <w:name w:val="Unresolved Mention"/>
    <w:basedOn w:val="Carpredefinitoparagrafo"/>
    <w:uiPriority w:val="99"/>
    <w:semiHidden/>
    <w:unhideWhenUsed/>
    <w:rsid w:val="008F4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mails_addtocal(1,%22oggi%22);" TargetMode="External"/><Relationship Id="rId13" Type="http://schemas.openxmlformats.org/officeDocument/2006/relationships/hyperlink" Target="http://www.studiopierrepi.it"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ufficiostampa@studiopierrepi.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ureliocanonici.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soundcloud.com/aurelio-canonici" TargetMode="External"/><Relationship Id="rId4" Type="http://schemas.openxmlformats.org/officeDocument/2006/relationships/footnotes" Target="footnotes.xml"/><Relationship Id="rId9" Type="http://schemas.openxmlformats.org/officeDocument/2006/relationships/hyperlink" Target="https://open.spotify.com/artist/2JD7fZ5kWWgKy6J7SJcfQE?nd=1"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dc:creator>
  <cp:keywords/>
  <dc:description/>
  <cp:lastModifiedBy>Federica</cp:lastModifiedBy>
  <cp:revision>3</cp:revision>
  <dcterms:created xsi:type="dcterms:W3CDTF">2023-08-03T11:16:00Z</dcterms:created>
  <dcterms:modified xsi:type="dcterms:W3CDTF">2023-08-03T11:45:00Z</dcterms:modified>
</cp:coreProperties>
</file>