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hAnsi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 A"/>
        </w:rPr>
        <w:drawing xmlns:a="http://schemas.openxmlformats.org/drawingml/2006/main">
          <wp:inline distT="0" distB="0" distL="0" distR="0">
            <wp:extent cx="1495747" cy="1472967"/>
            <wp:effectExtent l="0" t="0" r="0" b="0"/>
            <wp:docPr id="1073741825" name="officeArt object" descr="Immagine che contiene Carattere, Elementi grafici, testo, tipografi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Carattere, Elementi grafici, testo, tipografiaDescrizione generata automaticamente" descr="Immagine che contiene Carattere, Elementi grafici, testo, tipografia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747" cy="14729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center"/>
        <w:rPr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center"/>
        <w:rPr>
          <w:rFonts w:ascii="Calibri" w:cs="Calibri" w:hAnsi="Calibri" w:eastAsia="Calibri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fa0006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FB0007"/>
            </w14:solidFill>
          </w14:textFill>
        </w:rPr>
        <w:t xml:space="preserve">Padova si innamora di </w:t>
      </w:r>
      <w:r>
        <w:rPr>
          <w:rFonts w:ascii="Calibri" w:hAnsi="Calibri" w:hint="default"/>
          <w:b w:val="1"/>
          <w:bCs w:val="1"/>
          <w:outline w:val="0"/>
          <w:color w:val="fa0006"/>
          <w:sz w:val="32"/>
          <w:szCs w:val="32"/>
          <w:shd w:val="clear" w:color="auto" w:fill="ffffff"/>
          <w:rtl w:val="1"/>
          <w:lang w:val="ar-SA" w:bidi="ar-SA"/>
          <w14:textFill>
            <w14:solidFill>
              <w14:srgbClr w14:val="FB0007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fa0006"/>
          <w:sz w:val="32"/>
          <w:szCs w:val="32"/>
          <w:shd w:val="clear" w:color="auto" w:fill="ffffff"/>
          <w:rtl w:val="0"/>
          <w14:textFill>
            <w14:solidFill>
              <w14:srgbClr w14:val="FB0007"/>
            </w14:solidFill>
          </w14:textFill>
        </w:rPr>
        <w:t>Madama Butterfly</w:t>
      </w:r>
      <w:r>
        <w:rPr>
          <w:rFonts w:ascii="Calibri" w:hAnsi="Calibri" w:hint="default"/>
          <w:b w:val="1"/>
          <w:bCs w:val="1"/>
          <w:outline w:val="0"/>
          <w:color w:val="fa0006"/>
          <w:sz w:val="32"/>
          <w:szCs w:val="32"/>
          <w:shd w:val="clear" w:color="auto" w:fill="ffffff"/>
          <w:rtl w:val="0"/>
          <w14:textFill>
            <w14:solidFill>
              <w14:srgbClr w14:val="FB0007"/>
            </w14:solidFill>
          </w14:textFill>
        </w:rPr>
        <w:t>”</w:t>
        <w:br w:type="textWrapping"/>
      </w:r>
      <w:r>
        <w:rPr>
          <w:rFonts w:ascii="Calibri" w:hAnsi="Calibri"/>
          <w:b w:val="1"/>
          <w:bCs w:val="1"/>
          <w:outline w:val="0"/>
          <w:color w:val="fa0006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FB0007"/>
            </w14:solidFill>
          </w14:textFill>
        </w:rPr>
        <w:t>la tragedia giapponese di Puccini in scena al Teatro Verdi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b w:val="0"/>
          <w:bCs w:val="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Per cartella stampa e immagini:</w:t>
      </w:r>
      <w:r>
        <w:rPr>
          <w:rFonts w:ascii="Calibri" w:hAnsi="Calibri"/>
          <w:b w:val="0"/>
          <w:bCs w:val="0"/>
          <w:shd w:val="clear" w:color="auto" w:fill="ffffff"/>
          <w:rtl w:val="0"/>
        </w:rPr>
        <w:t xml:space="preserve"> </w:t>
      </w:r>
      <w:r>
        <w:rPr>
          <w:rStyle w:val="Hyperlink.0"/>
          <w:rFonts w:ascii="Calibri" w:cs="Calibri" w:hAnsi="Calibri" w:eastAsia="Calibri"/>
          <w:b w:val="0"/>
          <w:bCs w:val="0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b w:val="0"/>
          <w:bCs w:val="0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instrText xml:space="preserve"> HYPERLINK "https://shorturl.at/njCEA"</w:instrText>
      </w:r>
      <w:r>
        <w:rPr>
          <w:rStyle w:val="Hyperlink.0"/>
          <w:rFonts w:ascii="Calibri" w:cs="Calibri" w:hAnsi="Calibri" w:eastAsia="Calibri"/>
          <w:b w:val="0"/>
          <w:bCs w:val="0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b w:val="0"/>
          <w:bCs w:val="0"/>
          <w:outline w:val="0"/>
          <w:color w:val="1373bd"/>
          <w:shd w:val="clear" w:color="auto" w:fill="ffffff"/>
          <w:rtl w:val="0"/>
          <w:lang w:val="en-US"/>
          <w14:textFill>
            <w14:solidFill>
              <w14:srgbClr w14:val="1474BD"/>
            </w14:solidFill>
          </w14:textFill>
        </w:rPr>
        <w:t>https://shorturl.at/njCEA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 xml:space="preserve">Dopo il successo della serata di inaugurazione con la </w:t>
      </w:r>
      <w:r>
        <w:rPr>
          <w:rFonts w:ascii="Calibri" w:hAnsi="Calibri" w:hint="default"/>
          <w:shd w:val="clear" w:color="auto" w:fill="ffffff"/>
          <w:rtl w:val="1"/>
          <w:lang w:val="ar-SA" w:bidi="ar-SA"/>
        </w:rPr>
        <w:t>“</w:t>
      </w:r>
      <w:r>
        <w:rPr>
          <w:rFonts w:ascii="Calibri" w:hAnsi="Calibri"/>
          <w:shd w:val="clear" w:color="auto" w:fill="ffffff"/>
          <w:rtl w:val="0"/>
          <w:lang w:val="it-IT"/>
        </w:rPr>
        <w:t>Nona Sinfonia</w:t>
      </w:r>
      <w:r>
        <w:rPr>
          <w:rFonts w:ascii="Calibri" w:hAnsi="Calibri" w:hint="default"/>
          <w:shd w:val="clear" w:color="auto" w:fill="ffffff"/>
          <w:rtl w:val="0"/>
        </w:rPr>
        <w:t xml:space="preserve">” </w:t>
      </w:r>
      <w:r>
        <w:rPr>
          <w:rFonts w:ascii="Calibri" w:hAnsi="Calibri"/>
          <w:shd w:val="clear" w:color="auto" w:fill="ffffff"/>
          <w:rtl w:val="0"/>
          <w:lang w:val="nl-NL"/>
        </w:rPr>
        <w:t xml:space="preserve">di Ludwig van Beethoven,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la Stagione Lirica di Padova 2024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entra nel vivo del suo appassionante viaggio tra le emozioni pi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ù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profonde dell'animo umano: la gioia, la speranza e il trionfo del bene sul male. Tra le tre opere iconiche che compongono questa stagione, brilla la struggente bellezza di </w:t>
      </w:r>
      <w:r>
        <w:rPr>
          <w:rStyle w:val="Nessuno"/>
          <w:rFonts w:ascii="Calibri" w:hAnsi="Calibri"/>
          <w:b w:val="1"/>
          <w:bCs w:val="1"/>
          <w:i w:val="1"/>
          <w:iCs w:val="1"/>
          <w:shd w:val="clear" w:color="auto" w:fill="ffffff"/>
          <w:rtl w:val="0"/>
        </w:rPr>
        <w:t>Madama Butterfly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di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Giacomo Puccini</w:t>
      </w:r>
      <w:r>
        <w:rPr>
          <w:rFonts w:ascii="Calibri" w:hAnsi="Calibri"/>
          <w:shd w:val="clear" w:color="auto" w:fill="ffffff"/>
          <w:rtl w:val="0"/>
          <w:lang w:val="it-IT"/>
        </w:rPr>
        <w:t>, che andr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in scena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venerd</w:t>
      </w:r>
      <w:r>
        <w:rPr>
          <w:rStyle w:val="Nessuno"/>
          <w:rFonts w:ascii="Calibri" w:hAnsi="Calibri" w:hint="default"/>
          <w:b w:val="1"/>
          <w:bCs w:val="1"/>
          <w:shd w:val="clear" w:color="auto" w:fill="ffffff"/>
          <w:rtl w:val="0"/>
        </w:rPr>
        <w:t xml:space="preserve">ì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18 ottobre alle ore 20.45 e domenica 20 ottobre alle ore 16.00 al Teatro Verdi di Padova</w:t>
      </w:r>
      <w:r>
        <w:rPr>
          <w:rFonts w:ascii="Calibri" w:hAnsi="Calibri"/>
          <w:shd w:val="clear" w:color="auto" w:fill="ffffff"/>
          <w:rtl w:val="0"/>
          <w:lang w:val="it-IT"/>
        </w:rPr>
        <w:t>, con un'anteprima dedicata ai giovani mercoled</w:t>
      </w:r>
      <w:r>
        <w:rPr>
          <w:rFonts w:ascii="Calibri" w:hAnsi="Calibri" w:hint="default"/>
          <w:shd w:val="clear" w:color="auto" w:fill="ffffff"/>
          <w:rtl w:val="0"/>
        </w:rPr>
        <w:t xml:space="preserve">ì </w:t>
      </w:r>
      <w:r>
        <w:rPr>
          <w:rFonts w:ascii="Calibri" w:hAnsi="Calibri"/>
          <w:shd w:val="clear" w:color="auto" w:fill="ffffff"/>
          <w:rtl w:val="0"/>
          <w:lang w:val="it-IT"/>
        </w:rPr>
        <w:t>16 ottobre alle ore 16.00.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 xml:space="preserve">La Stagione Lirica di Padova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>promossa dall'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Assessorato alla Cultura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con il contributo del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 xml:space="preserve">Ministero della Cultura.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La rappresentazione di </w:t>
      </w:r>
      <w:r>
        <w:rPr>
          <w:rStyle w:val="Nessuno"/>
          <w:rFonts w:ascii="Calibri" w:hAnsi="Calibri"/>
          <w:i w:val="1"/>
          <w:iCs w:val="1"/>
          <w:shd w:val="clear" w:color="auto" w:fill="ffffff"/>
          <w:rtl w:val="0"/>
        </w:rPr>
        <w:t>Madama Butterfly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 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un nuovo allestimento realizzato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in coproduzione con il Teatro Sociale di Rovigo e il Teatro Mario del Monaco di Treviso</w:t>
      </w:r>
      <w:r>
        <w:rPr>
          <w:rFonts w:ascii="Calibri" w:hAnsi="Calibri"/>
          <w:shd w:val="clear" w:color="auto" w:fill="ffffff"/>
          <w:rtl w:val="0"/>
          <w:lang w:val="it-IT"/>
        </w:rPr>
        <w:t>, e sottolinea ancora una volta la collaborazione e la sinergia tra i grandi teatri del Veneto.</w:t>
      </w: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>In occasione del centenario della morte del maestro Puccini e del 120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°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anniversario della prima rappresentazione di </w:t>
      </w:r>
      <w:r>
        <w:rPr>
          <w:rStyle w:val="Nessuno"/>
          <w:rFonts w:ascii="Calibri" w:hAnsi="Calibri"/>
          <w:i w:val="1"/>
          <w:iCs w:val="1"/>
          <w:shd w:val="clear" w:color="auto" w:fill="ffffff"/>
          <w:rtl w:val="0"/>
        </w:rPr>
        <w:t>Madama Butterfly</w:t>
      </w:r>
      <w:r>
        <w:rPr>
          <w:rFonts w:ascii="Calibri" w:hAnsi="Calibri"/>
          <w:shd w:val="clear" w:color="auto" w:fill="ffffff"/>
          <w:rtl w:val="0"/>
        </w:rPr>
        <w:t xml:space="preserve">,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la regia, le scene e i costumi sono affidati a Filippo Tonon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. Sul podio,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Francesco Rosa diriger</w:t>
      </w:r>
      <w:r>
        <w:rPr>
          <w:rStyle w:val="Nessuno"/>
          <w:rFonts w:ascii="Calibri" w:hAnsi="Calibri" w:hint="default"/>
          <w:b w:val="1"/>
          <w:bCs w:val="1"/>
          <w:shd w:val="clear" w:color="auto" w:fill="ffffff"/>
          <w:rtl w:val="0"/>
        </w:rPr>
        <w:t xml:space="preserve">à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l'Orchestra di Padova e del Veneto</w:t>
      </w:r>
      <w:r>
        <w:rPr>
          <w:rFonts w:ascii="Calibri" w:hAnsi="Calibri"/>
          <w:shd w:val="clear" w:color="auto" w:fill="ffffff"/>
          <w:rtl w:val="0"/>
          <w:lang w:val="it-IT"/>
        </w:rPr>
        <w:t>, mentre il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 xml:space="preserve"> Coro Lirico Veneto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sar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guidato da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Matteo Valbusa</w:t>
      </w:r>
      <w:r>
        <w:rPr>
          <w:rFonts w:ascii="Calibri" w:hAnsi="Calibri"/>
          <w:shd w:val="clear" w:color="auto" w:fill="ffffff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>Il cast vede protagonisti artisti di straordinario talento: due le interpreti per il ruolo di Cio-Cio-San, venerd</w:t>
      </w:r>
      <w:r>
        <w:rPr>
          <w:rFonts w:ascii="Calibri" w:hAnsi="Calibri" w:hint="default"/>
          <w:shd w:val="clear" w:color="auto" w:fill="ffffff"/>
          <w:rtl w:val="0"/>
        </w:rPr>
        <w:t xml:space="preserve">ì </w:t>
      </w:r>
      <w:r>
        <w:rPr>
          <w:rFonts w:ascii="Calibri" w:hAnsi="Calibri"/>
          <w:shd w:val="clear" w:color="auto" w:fill="ffffff"/>
          <w:rtl w:val="0"/>
          <w:lang w:val="it-IT"/>
        </w:rPr>
        <w:t>18 ottobre sar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affidato al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soprano coreano Vittoria Yeo</w:t>
      </w:r>
      <w:r>
        <w:rPr>
          <w:rFonts w:ascii="Calibri" w:hAnsi="Calibri"/>
          <w:shd w:val="clear" w:color="auto" w:fill="ffffff"/>
          <w:rtl w:val="0"/>
          <w:lang w:val="it-IT"/>
        </w:rPr>
        <w:t>, che ha iniziato la sua carriera internazionale con il debutto al</w:t>
      </w:r>
      <w:r>
        <w:rPr>
          <w:rFonts w:ascii="Calibri" w:hAnsi="Calibri" w:hint="default"/>
          <w:shd w:val="clear" w:color="auto" w:fill="ffffff"/>
          <w:rtl w:val="0"/>
        </w:rPr>
        <w:t> </w:t>
      </w:r>
      <w:r>
        <w:rPr>
          <w:rFonts w:ascii="Calibri" w:hAnsi="Calibri"/>
          <w:shd w:val="clear" w:color="auto" w:fill="ffffff"/>
          <w:rtl w:val="0"/>
          <w:lang w:val="it-IT"/>
        </w:rPr>
        <w:t>Festival di Salisburgo</w:t>
      </w:r>
      <w:r>
        <w:rPr>
          <w:rFonts w:ascii="Calibri" w:hAnsi="Calibri" w:hint="default"/>
          <w:shd w:val="clear" w:color="auto" w:fill="ffffff"/>
          <w:rtl w:val="0"/>
        </w:rPr>
        <w:t> </w:t>
      </w:r>
      <w:r>
        <w:rPr>
          <w:rFonts w:ascii="Calibri" w:hAnsi="Calibri"/>
          <w:shd w:val="clear" w:color="auto" w:fill="ffffff"/>
          <w:rtl w:val="0"/>
          <w:lang w:val="it-IT"/>
        </w:rPr>
        <w:t>nell</w:t>
      </w:r>
      <w:r>
        <w:rPr>
          <w:rFonts w:ascii="Calibri" w:hAnsi="Calibri" w:hint="default"/>
          <w:shd w:val="clear" w:color="auto" w:fill="ffffff"/>
          <w:rtl w:val="1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estate del</w:t>
      </w:r>
      <w:r>
        <w:rPr>
          <w:rFonts w:ascii="Calibri" w:hAnsi="Calibri" w:hint="default"/>
          <w:shd w:val="clear" w:color="auto" w:fill="ffffff"/>
          <w:rtl w:val="0"/>
        </w:rPr>
        <w:t> 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2015, sotto la direzione musicale di Riccardo Muti, e al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soprano trevigiano</w:t>
      </w:r>
      <w:r>
        <w:rPr>
          <w:rFonts w:ascii="Calibri" w:hAnsi="Calibri"/>
          <w:shd w:val="clear" w:color="auto" w:fill="ffffff"/>
          <w:rtl w:val="0"/>
        </w:rPr>
        <w:t xml:space="preserve">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 xml:space="preserve">Francesca Dotto, </w:t>
      </w:r>
      <w:r>
        <w:rPr>
          <w:rFonts w:ascii="Calibri" w:hAnsi="Calibri"/>
          <w:shd w:val="clear" w:color="auto" w:fill="ffffff"/>
          <w:rtl w:val="0"/>
          <w:lang w:val="it-IT"/>
        </w:rPr>
        <w:t>che riporter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>a Padova il suo timbro delicato e potente che l'ha resa una delle interpreti pi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ù </w:t>
      </w:r>
      <w:r>
        <w:rPr>
          <w:rFonts w:ascii="Calibri" w:hAnsi="Calibri"/>
          <w:shd w:val="clear" w:color="auto" w:fill="ffffff"/>
          <w:rtl w:val="0"/>
          <w:lang w:val="it-IT"/>
        </w:rPr>
        <w:t>apprezzate del panorama lirico internazionale, sar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affidata la recita di domenica 20 ottobre. Al loro fianco,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Giorgio Berrugi dar</w:t>
      </w:r>
      <w:r>
        <w:rPr>
          <w:rStyle w:val="Nessuno"/>
          <w:rFonts w:ascii="Calibri" w:hAnsi="Calibri" w:hint="default"/>
          <w:b w:val="1"/>
          <w:bCs w:val="1"/>
          <w:shd w:val="clear" w:color="auto" w:fill="ffffff"/>
          <w:rtl w:val="0"/>
        </w:rPr>
        <w:t xml:space="preserve">à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voce a Pinkerton</w:t>
      </w:r>
      <w:r>
        <w:rPr>
          <w:rFonts w:ascii="Calibri" w:hAnsi="Calibri"/>
          <w:shd w:val="clear" w:color="auto" w:fill="ffffff"/>
          <w:rtl w:val="0"/>
          <w:lang w:val="it-IT"/>
        </w:rPr>
        <w:t>, tenore di fama mondiale, definito da Pl</w:t>
      </w:r>
      <w:r>
        <w:rPr>
          <w:rFonts w:ascii="Calibri" w:hAnsi="Calibri" w:hint="default"/>
          <w:shd w:val="clear" w:color="auto" w:fill="ffffff"/>
          <w:rtl w:val="0"/>
        </w:rPr>
        <w:t>á</w:t>
      </w:r>
      <w:r>
        <w:rPr>
          <w:rFonts w:ascii="Calibri" w:hAnsi="Calibri"/>
          <w:shd w:val="clear" w:color="auto" w:fill="ffffff"/>
          <w:rtl w:val="0"/>
          <w:lang w:val="it-IT"/>
        </w:rPr>
        <w:t>cido Domingo come uno dei suoi eredi per l'inconfondibile, caldo suono italiano e la sua eccezionale musicalit</w:t>
      </w:r>
      <w:r>
        <w:rPr>
          <w:rFonts w:ascii="Calibri" w:hAnsi="Calibri" w:hint="default"/>
          <w:shd w:val="clear" w:color="auto" w:fill="ffffff"/>
          <w:rtl w:val="0"/>
        </w:rPr>
        <w:t>à</w:t>
      </w:r>
      <w:r>
        <w:rPr>
          <w:rFonts w:ascii="Calibri" w:hAnsi="Calibri"/>
          <w:shd w:val="clear" w:color="auto" w:fill="ffffff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Style w:val="Nessuno"/>
          <w:rFonts w:ascii="Calibri" w:hAnsi="Calibri"/>
          <w:i w:val="1"/>
          <w:iCs w:val="1"/>
          <w:shd w:val="clear" w:color="auto" w:fill="ffffff"/>
          <w:rtl w:val="0"/>
        </w:rPr>
        <w:t>Madama Butterfly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 è </w:t>
      </w:r>
      <w:r>
        <w:rPr>
          <w:rFonts w:ascii="Calibri" w:hAnsi="Calibri"/>
          <w:shd w:val="clear" w:color="auto" w:fill="ffffff"/>
          <w:rtl w:val="0"/>
          <w:lang w:val="it-IT"/>
        </w:rPr>
        <w:t>molto pi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ù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di una semplice opera: </w:t>
      </w:r>
      <w:r>
        <w:rPr>
          <w:rStyle w:val="Nessuno"/>
          <w:rFonts w:ascii="Calibri" w:hAnsi="Calibri" w:hint="default"/>
          <w:b w:val="1"/>
          <w:bCs w:val="1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 xml:space="preserve">una </w:t>
      </w:r>
      <w:r>
        <w:rPr>
          <w:rStyle w:val="Nessuno"/>
          <w:rFonts w:ascii="Calibri" w:hAnsi="Calibri" w:hint="default"/>
          <w:b w:val="1"/>
          <w:bCs w:val="1"/>
          <w:shd w:val="clear" w:color="auto" w:fill="ffffff"/>
          <w:rtl w:val="1"/>
          <w:lang w:val="ar-SA" w:bidi="ar-SA"/>
        </w:rPr>
        <w:t>“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tragedia giapponese</w:t>
      </w:r>
      <w:r>
        <w:rPr>
          <w:rStyle w:val="Nessuno"/>
          <w:rFonts w:ascii="Calibri" w:hAnsi="Calibri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Calibri" w:hAnsi="Calibri"/>
          <w:shd w:val="clear" w:color="auto" w:fill="ffffff"/>
          <w:rtl w:val="0"/>
          <w:lang w:val="it-IT"/>
        </w:rPr>
        <w:t>, cos</w:t>
      </w:r>
      <w:r>
        <w:rPr>
          <w:rFonts w:ascii="Calibri" w:hAnsi="Calibri" w:hint="default"/>
          <w:shd w:val="clear" w:color="auto" w:fill="ffffff"/>
          <w:rtl w:val="0"/>
        </w:rPr>
        <w:t xml:space="preserve">ì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viene definita nello spartito e nel libretto a firma di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Giuseppe Giacosa e Luigi Illica</w:t>
      </w:r>
      <w:r>
        <w:rPr>
          <w:rFonts w:ascii="Calibri" w:hAnsi="Calibri"/>
          <w:shd w:val="clear" w:color="auto" w:fill="ffffff"/>
          <w:rtl w:val="0"/>
          <w:lang w:val="it-IT"/>
        </w:rPr>
        <w:t>. La trama affronta l'incontro e l'incomprensione tra le culture occidentale e orientale, un tema in modo seducente attraverso l</w:t>
      </w:r>
      <w:r>
        <w:rPr>
          <w:rFonts w:ascii="Calibri" w:hAnsi="Calibri" w:hint="default"/>
          <w:shd w:val="clear" w:color="auto" w:fill="ffffff"/>
          <w:rtl w:val="1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uso di melodie tradizionali e di esotiche combinazioni strumentali. L'opera racconta la storia di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Cio-Cio-San, una donna coraggiosa che, nonostante l'attesa e le delusioni, si aggrappa con forza ai suoi sogni e alle sue illusioni di un futuro migliore.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Dedita all'amore fino alla morte, Cio-Cio-San rappresenta la speranza di un "bel d</w:t>
      </w:r>
      <w:r>
        <w:rPr>
          <w:rFonts w:ascii="Calibri" w:hAnsi="Calibri" w:hint="default"/>
          <w:shd w:val="clear" w:color="auto" w:fill="ffffff"/>
          <w:rtl w:val="0"/>
        </w:rPr>
        <w:t>ì</w:t>
      </w:r>
      <w:r>
        <w:rPr>
          <w:rFonts w:ascii="Calibri" w:hAnsi="Calibri"/>
          <w:shd w:val="clear" w:color="auto" w:fill="ffffff"/>
          <w:rtl w:val="0"/>
          <w:lang w:val="it-IT"/>
        </w:rPr>
        <w:t>" che, forse, non arriver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</w:rPr>
        <w:t>mai.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i w:val="0"/>
          <w:iCs w:val="0"/>
          <w:shd w:val="clear" w:color="auto" w:fill="ffffff"/>
          <w:rtl w:val="0"/>
        </w:rPr>
      </w:pPr>
      <w:r>
        <w:rPr>
          <w:rFonts w:ascii="Calibri" w:hAnsi="Calibri" w:hint="default"/>
          <w:i w:val="1"/>
          <w:iCs w:val="1"/>
          <w:shd w:val="clear" w:color="auto" w:fill="ffffff"/>
          <w:rtl w:val="0"/>
          <w:lang w:val="fr-FR"/>
        </w:rPr>
        <w:t>«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 xml:space="preserve">Ho cercato di rappresentare </w:t>
      </w:r>
      <w:r>
        <w:rPr>
          <w:rStyle w:val="Nessuno"/>
          <w:rFonts w:ascii="Calibri" w:hAnsi="Calibri" w:hint="default"/>
          <w:i w:val="0"/>
          <w:iCs w:val="0"/>
          <w:shd w:val="clear" w:color="auto" w:fill="ffffff"/>
          <w:rtl w:val="0"/>
        </w:rPr>
        <w:t xml:space="preserve">– </w:t>
      </w:r>
      <w:r>
        <w:rPr>
          <w:rStyle w:val="Nessuno"/>
          <w:rFonts w:ascii="Calibri" w:hAnsi="Calibri"/>
          <w:i w:val="0"/>
          <w:iCs w:val="0"/>
          <w:shd w:val="clear" w:color="auto" w:fill="ffffff"/>
          <w:rtl w:val="0"/>
          <w:lang w:val="it-IT"/>
        </w:rPr>
        <w:t xml:space="preserve">commenta il regista Filippo Tonon </w:t>
      </w:r>
      <w:r>
        <w:rPr>
          <w:rStyle w:val="Nessuno"/>
          <w:rFonts w:ascii="Calibri" w:hAnsi="Calibri" w:hint="default"/>
          <w:i w:val="0"/>
          <w:iCs w:val="0"/>
          <w:shd w:val="clear" w:color="auto" w:fill="ffffff"/>
          <w:rtl w:val="0"/>
        </w:rPr>
        <w:t xml:space="preserve">– 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il rigore del Giappone, la sua pulizia, la sua essenzialit</w:t>
      </w:r>
      <w:r>
        <w:rPr>
          <w:rFonts w:ascii="Calibri" w:hAnsi="Calibri" w:hint="default"/>
          <w:i w:val="1"/>
          <w:iCs w:val="1"/>
          <w:shd w:val="clear" w:color="auto" w:fill="ffffff"/>
          <w:rtl w:val="0"/>
        </w:rPr>
        <w:t xml:space="preserve">à 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ma anche la sua eleganza</w:t>
      </w:r>
      <w:r>
        <w:rPr>
          <w:rFonts w:ascii="Calibri" w:hAnsi="Calibri" w:hint="default"/>
          <w:i w:val="1"/>
          <w:iCs w:val="1"/>
          <w:shd w:val="clear" w:color="auto" w:fill="ffffff"/>
          <w:rtl w:val="0"/>
          <w:lang w:val="it-IT"/>
        </w:rPr>
        <w:t>»</w:t>
      </w:r>
      <w:r>
        <w:rPr>
          <w:rFonts w:ascii="Calibri" w:hAnsi="Calibri"/>
          <w:i w:val="1"/>
          <w:iCs w:val="1"/>
          <w:shd w:val="clear" w:color="auto" w:fill="ffffff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10101"/>
            </w14:solidFill>
          </w14:textFill>
        </w:rPr>
        <w:t>PREVENDITE TEATRO VERDI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 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Biglietteria del Teatro Verdi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via dei Livello, 32 - Padova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telefono 049 87770213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>sito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> </w:t>
      </w:r>
      <w:r>
        <w:rPr>
          <w:rStyle w:val="Hyperlink.1"/>
          <w:rFonts w:ascii="Calibri" w:cs="Calibri" w:hAnsi="Calibri" w:eastAsia="Calibri"/>
          <w:b w:val="1"/>
          <w:bCs w:val="1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b w:val="1"/>
          <w:bCs w:val="1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instrText xml:space="preserve"> HYPERLINK "http://www.teatrostabileveneto.it/"</w:instrText>
      </w:r>
      <w:r>
        <w:rPr>
          <w:rStyle w:val="Hyperlink.1"/>
          <w:rFonts w:ascii="Calibri" w:cs="Calibri" w:hAnsi="Calibri" w:eastAsia="Calibri"/>
          <w:b w:val="1"/>
          <w:bCs w:val="1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b w:val="1"/>
          <w:bCs w:val="1"/>
          <w:outline w:val="0"/>
          <w:color w:val="1373bd"/>
          <w:shd w:val="clear" w:color="auto" w:fill="ffffff"/>
          <w:rtl w:val="0"/>
          <w:lang w:val="it-IT"/>
          <w14:textFill>
            <w14:solidFill>
              <w14:srgbClr w14:val="1474BD"/>
            </w14:solidFill>
          </w14:textFill>
        </w:rPr>
        <w:t>www.teatrostabileveneto.it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Style w:val="Nessuno"/>
          <w:rFonts w:ascii="Calibri" w:cs="Calibri" w:hAnsi="Calibri" w:eastAsia="Calibri"/>
          <w:b w:val="0"/>
          <w:b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LOCANDINA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b w:val="0"/>
          <w:bCs w:val="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MADAMA BUTTERFLY di Giacomo Puccini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b w:val="0"/>
          <w:bCs w:val="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hd w:val="clear" w:color="auto" w:fill="ffffff"/>
          <w:rtl w:val="0"/>
          <w:lang w:val="de-DE"/>
        </w:rPr>
        <w:t xml:space="preserve">OPERA IN TRE ATTI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br w:type="textWrapping"/>
      </w:r>
      <w:r>
        <w:rPr>
          <w:rStyle w:val="Nessuno"/>
          <w:rFonts w:ascii="Calibri" w:hAnsi="Calibri"/>
          <w:b w:val="0"/>
          <w:bCs w:val="0"/>
          <w:shd w:val="clear" w:color="auto" w:fill="ffffff"/>
          <w:rtl w:val="0"/>
          <w:lang w:val="it-IT"/>
        </w:rPr>
        <w:t>Musica di</w:t>
      </w:r>
      <w:r>
        <w:rPr>
          <w:rStyle w:val="Nessuno"/>
          <w:rFonts w:ascii="Calibri" w:hAnsi="Calibri" w:hint="default"/>
          <w:b w:val="0"/>
          <w:bCs w:val="0"/>
          <w:shd w:val="clear" w:color="auto" w:fill="ffffff"/>
          <w:rtl w:val="0"/>
        </w:rPr>
        <w:t> 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Giacomo Puccini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br w:type="textWrapping"/>
      </w:r>
      <w:r>
        <w:rPr>
          <w:rStyle w:val="Nessuno"/>
          <w:rFonts w:ascii="Calibri" w:hAnsi="Calibri"/>
          <w:b w:val="0"/>
          <w:bCs w:val="0"/>
          <w:shd w:val="clear" w:color="auto" w:fill="ffffff"/>
          <w:rtl w:val="0"/>
          <w:lang w:val="it-IT"/>
        </w:rPr>
        <w:t>Libretto di</w:t>
      </w:r>
      <w:r>
        <w:rPr>
          <w:rStyle w:val="Nessuno"/>
          <w:rFonts w:ascii="Calibri" w:hAnsi="Calibri" w:hint="default"/>
          <w:b w:val="0"/>
          <w:bCs w:val="0"/>
          <w:shd w:val="clear" w:color="auto" w:fill="ffffff"/>
          <w:rtl w:val="0"/>
        </w:rPr>
        <w:t> 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Giuseppe Giacosa e Luigi Illica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br w:type="textWrapping"/>
      </w:r>
      <w:r>
        <w:rPr>
          <w:rStyle w:val="Nessuno"/>
          <w:rFonts w:ascii="Calibri" w:hAnsi="Calibri"/>
          <w:b w:val="0"/>
          <w:bCs w:val="0"/>
          <w:shd w:val="clear" w:color="auto" w:fill="ffffff"/>
          <w:rtl w:val="0"/>
          <w:lang w:val="it-IT"/>
        </w:rPr>
        <w:t xml:space="preserve">Fonti letterarie: </w:t>
      </w:r>
      <w:r>
        <w:rPr>
          <w:rStyle w:val="Nessuno"/>
          <w:rFonts w:ascii="Calibri" w:hAnsi="Calibri"/>
          <w:b w:val="0"/>
          <w:bCs w:val="0"/>
          <w:i w:val="1"/>
          <w:iCs w:val="1"/>
          <w:shd w:val="clear" w:color="auto" w:fill="ffffff"/>
          <w:rtl w:val="0"/>
        </w:rPr>
        <w:t>Madame Butterfly</w:t>
      </w:r>
      <w:r>
        <w:rPr>
          <w:rStyle w:val="Nessuno"/>
          <w:rFonts w:ascii="Calibri" w:hAnsi="Calibri"/>
          <w:b w:val="0"/>
          <w:bCs w:val="0"/>
          <w:shd w:val="clear" w:color="auto" w:fill="ffffff"/>
          <w:rtl w:val="0"/>
          <w:lang w:val="it-IT"/>
        </w:rPr>
        <w:t xml:space="preserve"> di David Belasco</w:t>
      </w:r>
      <w:r>
        <w:rPr>
          <w:rStyle w:val="Nessuno"/>
          <w:rFonts w:ascii="Calibri" w:hAnsi="Calibri" w:hint="default"/>
          <w:b w:val="0"/>
          <w:bCs w:val="0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b w:val="0"/>
          <w:bCs w:val="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Personaggi e interpreti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>Madama Butterfly (Cio-Cio-San)</w:t>
      </w:r>
      <w:r>
        <w:rPr>
          <w:rFonts w:ascii="Calibri" w:cs="Calibri" w:hAnsi="Calibri" w:eastAsia="Calibri"/>
          <w:shd w:val="clear" w:color="auto" w:fill="ffffff"/>
          <w:rtl w:val="0"/>
        </w:rPr>
        <w:tab/>
      </w:r>
      <w:r>
        <w:rPr>
          <w:rFonts w:ascii="Calibri" w:hAnsi="Calibri"/>
          <w:shd w:val="clear" w:color="auto" w:fill="ffffff"/>
          <w:rtl w:val="0"/>
          <w:lang w:val="de-DE"/>
        </w:rPr>
        <w:t>VITTORIA YEO (18/10); FRANCESCA DOTTO (20/10)</w:t>
      </w: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</w:rPr>
        <w:t>B.F. Pinkerton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  <w:tab/>
        <w:tab/>
      </w:r>
      <w:r>
        <w:rPr>
          <w:rFonts w:ascii="Calibri" w:hAnsi="Calibri"/>
          <w:shd w:val="clear" w:color="auto" w:fill="ffffff"/>
          <w:rtl w:val="0"/>
          <w:lang w:val="de-DE"/>
        </w:rPr>
        <w:t>GIORGIO BERRUGI</w:t>
      </w: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</w:rPr>
        <w:t>Suzuki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  <w:tab/>
        <w:tab/>
        <w:tab/>
      </w:r>
      <w:r>
        <w:rPr>
          <w:rFonts w:ascii="Calibri" w:hAnsi="Calibri"/>
          <w:shd w:val="clear" w:color="auto" w:fill="ffffff"/>
          <w:rtl w:val="0"/>
          <w:lang w:val="de-DE"/>
        </w:rPr>
        <w:t>FRANCESCA DI SAURO</w:t>
      </w: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  <w:lang w:val="it-IT"/>
        </w:rPr>
        <w:t>Sharpless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  <w:tab/>
        <w:tab/>
      </w:r>
      <w:r>
        <w:rPr>
          <w:rFonts w:ascii="Calibri" w:hAnsi="Calibri"/>
          <w:shd w:val="clear" w:color="auto" w:fill="ffffff"/>
          <w:rtl w:val="0"/>
          <w:lang w:val="de-DE"/>
        </w:rPr>
        <w:t>JORGE NELSON MARTINEZ</w:t>
      </w:r>
      <w:r>
        <w:rPr>
          <w:rFonts w:ascii="Calibri" w:hAnsi="Calibri" w:hint="default"/>
          <w:shd w:val="clear" w:color="auto" w:fill="ffffff"/>
          <w:rtl w:val="0"/>
        </w:rPr>
        <w:t xml:space="preserve">               </w:t>
        <w:br w:type="textWrapping"/>
      </w:r>
      <w:r>
        <w:rPr>
          <w:rFonts w:ascii="Calibri" w:hAnsi="Calibri"/>
          <w:shd w:val="clear" w:color="auto" w:fill="ffffff"/>
          <w:rtl w:val="0"/>
        </w:rPr>
        <w:t>Goro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  <w:tab/>
        <w:tab/>
        <w:tab/>
      </w:r>
      <w:r>
        <w:rPr>
          <w:rFonts w:ascii="Calibri" w:hAnsi="Calibri"/>
          <w:shd w:val="clear" w:color="auto" w:fill="ffffff"/>
          <w:rtl w:val="0"/>
          <w:lang w:val="de-DE"/>
        </w:rPr>
        <w:t>ROBERTO COVATTA</w:t>
      </w: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  <w:lang w:val="it-IT"/>
        </w:rPr>
        <w:t>Lo zio Bonzo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  <w:tab/>
        <w:tab/>
      </w:r>
      <w:r>
        <w:rPr>
          <w:rFonts w:ascii="Calibri" w:hAnsi="Calibri"/>
          <w:shd w:val="clear" w:color="auto" w:fill="ffffff"/>
          <w:rtl w:val="0"/>
        </w:rPr>
        <w:t>CRISTIAN SAITTA</w:t>
      </w: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  <w:lang w:val="it-IT"/>
        </w:rPr>
        <w:t>Il Principe Yamadori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  <w:tab/>
      </w:r>
      <w:r>
        <w:rPr>
          <w:rFonts w:ascii="Calibri" w:hAnsi="Calibri"/>
          <w:shd w:val="clear" w:color="auto" w:fill="ffffff"/>
          <w:rtl w:val="0"/>
          <w:lang w:val="en-US"/>
        </w:rPr>
        <w:t>WILLIAM CORR</w:t>
      </w:r>
      <w:r>
        <w:rPr>
          <w:rFonts w:ascii="Calibri" w:hAnsi="Calibri" w:hint="default"/>
          <w:shd w:val="clear" w:color="auto" w:fill="ffffff"/>
          <w:rtl w:val="0"/>
        </w:rPr>
        <w:t>Ò</w:t>
        <w:br w:type="textWrapping"/>
      </w:r>
      <w:r>
        <w:rPr>
          <w:rFonts w:ascii="Calibri" w:hAnsi="Calibri"/>
          <w:shd w:val="clear" w:color="auto" w:fill="ffffff"/>
          <w:rtl w:val="0"/>
        </w:rPr>
        <w:t>Kate Pinkerton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  <w:tab/>
        <w:tab/>
      </w:r>
      <w:r>
        <w:rPr>
          <w:rFonts w:ascii="Calibri" w:hAnsi="Calibri"/>
          <w:shd w:val="clear" w:color="auto" w:fill="ffffff"/>
          <w:rtl w:val="0"/>
          <w:lang w:val="de-DE"/>
        </w:rPr>
        <w:t>ALEKSANDRA METELEVA</w:t>
      </w:r>
      <w:r>
        <w:rPr>
          <w:rFonts w:ascii="Calibri" w:hAnsi="Calibri" w:hint="default"/>
          <w:shd w:val="clear" w:color="auto" w:fill="ffffff"/>
          <w:rtl w:val="0"/>
        </w:rPr>
        <w:t xml:space="preserve">  </w:t>
        <w:br w:type="textWrapping"/>
      </w:r>
      <w:r>
        <w:rPr>
          <w:rFonts w:ascii="Calibri" w:hAnsi="Calibri"/>
          <w:shd w:val="clear" w:color="auto" w:fill="ffffff"/>
          <w:rtl w:val="0"/>
          <w:lang w:val="it-IT"/>
        </w:rPr>
        <w:t>Il commissario imperiale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</w:r>
      <w:r>
        <w:rPr>
          <w:rFonts w:ascii="Calibri" w:hAnsi="Calibri"/>
          <w:shd w:val="clear" w:color="auto" w:fill="ffffff"/>
          <w:rtl w:val="0"/>
          <w:lang w:val="de-DE"/>
        </w:rPr>
        <w:t>FRANCESCO MILANESI</w:t>
      </w: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</w:rPr>
        <w:t>L</w:t>
      </w:r>
      <w:r>
        <w:rPr>
          <w:rFonts w:ascii="Calibri" w:hAnsi="Calibri" w:hint="default"/>
          <w:shd w:val="clear" w:color="auto" w:fill="ffffff"/>
          <w:rtl w:val="1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ufficiale del registro</w:t>
      </w:r>
      <w:r>
        <w:rPr>
          <w:rFonts w:ascii="Calibri" w:cs="Calibri" w:hAnsi="Calibri" w:eastAsia="Calibri"/>
          <w:shd w:val="clear" w:color="auto" w:fill="ffffff"/>
          <w:rtl w:val="0"/>
        </w:rPr>
        <w:tab/>
        <w:tab/>
        <w:tab/>
      </w:r>
      <w:r>
        <w:rPr>
          <w:rFonts w:ascii="Calibri" w:hAnsi="Calibri"/>
          <w:shd w:val="clear" w:color="auto" w:fill="ffffff"/>
          <w:rtl w:val="0"/>
          <w:lang w:val="de-DE"/>
        </w:rPr>
        <w:t>FRANCESCO TOSO</w:t>
      </w: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de-DE"/>
        </w:rPr>
        <w:t>CORO LIRICO VENETO</w:t>
      </w: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  <w:lang w:val="it-IT"/>
        </w:rPr>
        <w:t>Maestro del Coro: MATTEO VALBUSA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b w:val="0"/>
          <w:bCs w:val="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hd w:val="clear" w:color="auto" w:fill="ffffff"/>
          <w:rtl w:val="0"/>
          <w:lang w:val="de-DE"/>
        </w:rPr>
        <w:t>ORCHESTRA DI PADOVA E DEL VENETO</w:t>
      </w:r>
      <w:r>
        <w:rPr>
          <w:rStyle w:val="Nessuno"/>
          <w:rFonts w:ascii="Calibri" w:cs="Calibri" w:hAnsi="Calibri" w:eastAsia="Calibri"/>
          <w:b w:val="0"/>
          <w:bCs w:val="0"/>
          <w:shd w:val="clear" w:color="auto" w:fill="ffffff"/>
          <w:rtl w:val="0"/>
        </w:rPr>
        <w:br w:type="textWrapping"/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 xml:space="preserve">Maestro Concertatore e Direttore d'orchestra: FRANCESCO ROSA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br w:type="textWrapping"/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Regia, Scene, Costumi: FILIPPO TONON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160" w:line="240" w:lineRule="auto"/>
        <w:ind w:left="0" w:right="0" w:firstLine="0"/>
        <w:jc w:val="left"/>
        <w:rPr>
          <w:rtl w:val="0"/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Ufficio stampa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Studio Pierrepi di Alessandra Canella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Via delle Belle Parti 17 - 35139 Padova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Federica Bressan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333 5391844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instrText xml:space="preserve"> HYPERLINK "javascript:webmail.View.mailto(%7Bmailto:'ufficiostampa%40studiopierrepi.it',%20subject:%20''%7D)"</w:instrText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outline w:val="0"/>
          <w:color w:val="1373bd"/>
          <w:shd w:val="clear" w:color="auto" w:fill="ffffff"/>
          <w:rtl w:val="0"/>
          <w:lang w:val="it-IT"/>
          <w14:textFill>
            <w14:solidFill>
              <w14:srgbClr w14:val="1474BD"/>
            </w14:solidFill>
          </w14:textFill>
        </w:rPr>
        <w:t>ufficiostampa@studiopierrepi.it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 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Angela Forin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347 1573278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instrText xml:space="preserve"> HYPERLINK "javascript:webmail.View.mailto(%7Bmailto:'eventi%40studiopierrepi.it',%20subject:%20''%7D)"</w:instrText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t>eventi@studiopierrepi.it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fldChar w:fldCharType="end" w:fldLock="0"/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instrText xml:space="preserve"> HYPERLINK "http://www.studiopierrepi.it/"</w:instrText>
      </w:r>
      <w:r>
        <w:rPr>
          <w:rStyle w:val="Hyperlink.2"/>
          <w:rFonts w:ascii="Calibri" w:cs="Calibri" w:hAnsi="Calibri" w:eastAsia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outline w:val="0"/>
          <w:color w:val="1373bd"/>
          <w:shd w:val="clear" w:color="auto" w:fill="ffffff"/>
          <w:rtl w:val="0"/>
          <w14:textFill>
            <w14:solidFill>
              <w14:srgbClr w14:val="1474BD"/>
            </w14:solidFill>
          </w14:textFill>
        </w:rPr>
        <w:t>www.studiopierrepi.it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fldChar w:fldCharType="end" w:fldLock="0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> </w:t>
      </w:r>
    </w:p>
    <w:sectPr>
      <w:headerReference w:type="default" r:id="rId5"/>
      <w:footerReference w:type="default" r:id="rId6"/>
      <w:pgSz w:w="11900" w:h="16840" w:orient="portrait"/>
      <w:pgMar w:top="567" w:right="1440" w:bottom="567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b w:val="0"/>
      <w:bCs w:val="0"/>
      <w:outline w:val="0"/>
      <w:color w:val="1373bd"/>
      <w14:textFill>
        <w14:solidFill>
          <w14:srgbClr w14:val="1474BD"/>
        </w14:solidFill>
      </w14:textFill>
    </w:rPr>
  </w:style>
  <w:style w:type="character" w:styleId="Hyperlink.1">
    <w:name w:val="Hyperlink.1"/>
    <w:basedOn w:val="Nessuno"/>
    <w:next w:val="Hyperlink.1"/>
    <w:rPr>
      <w:b w:val="1"/>
      <w:bCs w:val="1"/>
      <w:outline w:val="0"/>
      <w:color w:val="1373bd"/>
      <w14:textFill>
        <w14:solidFill>
          <w14:srgbClr w14:val="1474BD"/>
        </w14:solidFill>
      </w14:textFill>
    </w:rPr>
  </w:style>
  <w:style w:type="character" w:styleId="Hyperlink.2">
    <w:name w:val="Hyperlink.2"/>
    <w:basedOn w:val="Nessuno"/>
    <w:next w:val="Hyperlink.2"/>
    <w:rPr>
      <w:outline w:val="0"/>
      <w:color w:val="1373bd"/>
      <w14:textFill>
        <w14:solidFill>
          <w14:srgbClr w14:val="1474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